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23A" w:rsidRDefault="00B6723A" w:rsidP="00B6723A">
      <w:pPr>
        <w:jc w:val="right"/>
      </w:pPr>
      <w:r w:rsidRPr="005720DF">
        <w:rPr>
          <w:i/>
          <w:color w:val="000000"/>
          <w:sz w:val="22"/>
          <w:szCs w:val="22"/>
        </w:rPr>
        <w:t xml:space="preserve">Phụ lục số </w:t>
      </w:r>
      <w:r w:rsidR="00624C39">
        <w:rPr>
          <w:i/>
          <w:color w:val="000000"/>
          <w:sz w:val="22"/>
          <w:szCs w:val="22"/>
        </w:rPr>
        <w:t>0</w:t>
      </w:r>
      <w:r w:rsidRPr="005720DF">
        <w:rPr>
          <w:i/>
          <w:color w:val="000000"/>
          <w:sz w:val="22"/>
          <w:szCs w:val="22"/>
        </w:rPr>
        <w:t xml:space="preserve">3-Thông tư </w:t>
      </w:r>
      <w:r w:rsidR="00713BE1">
        <w:rPr>
          <w:i/>
          <w:color w:val="000000"/>
          <w:sz w:val="22"/>
          <w:szCs w:val="22"/>
        </w:rPr>
        <w:t>52</w:t>
      </w:r>
      <w:r w:rsidRPr="005720DF">
        <w:rPr>
          <w:i/>
          <w:color w:val="000000"/>
          <w:sz w:val="22"/>
          <w:szCs w:val="22"/>
        </w:rPr>
        <w:t>/201</w:t>
      </w:r>
      <w:r w:rsidR="00713BE1">
        <w:rPr>
          <w:i/>
          <w:color w:val="000000"/>
          <w:sz w:val="22"/>
          <w:szCs w:val="22"/>
        </w:rPr>
        <w:t>2</w:t>
      </w:r>
      <w:r w:rsidRPr="005720DF">
        <w:rPr>
          <w:i/>
          <w:color w:val="000000"/>
          <w:sz w:val="22"/>
          <w:szCs w:val="22"/>
        </w:rPr>
        <w:t>/TT-BTC</w:t>
      </w:r>
    </w:p>
    <w:p w:rsidR="00903479" w:rsidRPr="00853434" w:rsidRDefault="00903479" w:rsidP="00B6723A">
      <w:pPr>
        <w:jc w:val="right"/>
        <w:rPr>
          <w:sz w:val="16"/>
          <w:szCs w:val="16"/>
        </w:rPr>
      </w:pPr>
    </w:p>
    <w:tbl>
      <w:tblPr>
        <w:tblW w:w="10200" w:type="dxa"/>
        <w:tblInd w:w="-252" w:type="dxa"/>
        <w:tblLayout w:type="fixed"/>
        <w:tblLook w:val="0000"/>
      </w:tblPr>
      <w:tblGrid>
        <w:gridCol w:w="4333"/>
        <w:gridCol w:w="5867"/>
      </w:tblGrid>
      <w:tr w:rsidR="00B02D8D" w:rsidRPr="005720DF" w:rsidTr="00791D57">
        <w:trPr>
          <w:trHeight w:val="698"/>
        </w:trPr>
        <w:tc>
          <w:tcPr>
            <w:tcW w:w="4333" w:type="dxa"/>
          </w:tcPr>
          <w:p w:rsidR="005720DF" w:rsidRPr="00B6723A" w:rsidRDefault="00B02D8D" w:rsidP="00624C39">
            <w:pPr>
              <w:ind w:left="-108" w:right="-108"/>
              <w:rPr>
                <w:b/>
                <w:color w:val="000000"/>
                <w:sz w:val="26"/>
                <w:szCs w:val="26"/>
              </w:rPr>
            </w:pPr>
            <w:r w:rsidRPr="00B6723A">
              <w:rPr>
                <w:b/>
                <w:color w:val="000000"/>
                <w:sz w:val="26"/>
                <w:szCs w:val="26"/>
              </w:rPr>
              <w:t>C</w:t>
            </w:r>
            <w:r w:rsidR="005720DF" w:rsidRPr="00B6723A">
              <w:rPr>
                <w:b/>
                <w:color w:val="000000"/>
                <w:sz w:val="26"/>
                <w:szCs w:val="26"/>
              </w:rPr>
              <w:t xml:space="preserve">ÔNG </w:t>
            </w:r>
            <w:r w:rsidRPr="00B6723A">
              <w:rPr>
                <w:b/>
                <w:color w:val="000000"/>
                <w:sz w:val="26"/>
                <w:szCs w:val="26"/>
              </w:rPr>
              <w:t>TY C</w:t>
            </w:r>
            <w:r w:rsidR="005720DF" w:rsidRPr="00B6723A">
              <w:rPr>
                <w:b/>
                <w:color w:val="000000"/>
                <w:sz w:val="26"/>
                <w:szCs w:val="26"/>
              </w:rPr>
              <w:t xml:space="preserve">Ổ </w:t>
            </w:r>
            <w:r w:rsidRPr="00B6723A">
              <w:rPr>
                <w:b/>
                <w:color w:val="000000"/>
                <w:sz w:val="26"/>
                <w:szCs w:val="26"/>
              </w:rPr>
              <w:t>P</w:t>
            </w:r>
            <w:r w:rsidR="005720DF" w:rsidRPr="00B6723A">
              <w:rPr>
                <w:b/>
                <w:color w:val="000000"/>
                <w:sz w:val="26"/>
                <w:szCs w:val="26"/>
              </w:rPr>
              <w:t>HẦN</w:t>
            </w:r>
            <w:r w:rsidRPr="00B6723A">
              <w:rPr>
                <w:b/>
                <w:color w:val="000000"/>
                <w:sz w:val="26"/>
                <w:szCs w:val="26"/>
              </w:rPr>
              <w:t xml:space="preserve"> GẠCH NGÓI </w:t>
            </w:r>
          </w:p>
          <w:p w:rsidR="00B02D8D" w:rsidRPr="00624C39" w:rsidRDefault="00B02D8D" w:rsidP="00B6723A">
            <w:pPr>
              <w:ind w:left="-108" w:right="-108"/>
              <w:jc w:val="center"/>
              <w:rPr>
                <w:color w:val="000000"/>
                <w:sz w:val="26"/>
                <w:szCs w:val="26"/>
                <w:u w:val="single"/>
              </w:rPr>
            </w:pPr>
            <w:r w:rsidRPr="00624C39">
              <w:rPr>
                <w:b/>
                <w:color w:val="000000"/>
                <w:sz w:val="26"/>
                <w:szCs w:val="26"/>
                <w:u w:val="single"/>
              </w:rPr>
              <w:t>KIÊN GIANG</w:t>
            </w:r>
            <w:r w:rsidR="002B1C4E" w:rsidRPr="00624C39">
              <w:rPr>
                <w:b/>
                <w:color w:val="000000"/>
                <w:sz w:val="26"/>
                <w:szCs w:val="26"/>
                <w:u w:val="single"/>
              </w:rPr>
              <w:t xml:space="preserve"> (KBT)</w:t>
            </w:r>
          </w:p>
        </w:tc>
        <w:tc>
          <w:tcPr>
            <w:tcW w:w="5867" w:type="dxa"/>
          </w:tcPr>
          <w:p w:rsidR="00B02D8D" w:rsidRPr="00B6723A" w:rsidRDefault="00B6723A" w:rsidP="00624C39">
            <w:pPr>
              <w:jc w:val="right"/>
              <w:rPr>
                <w:b/>
                <w:color w:val="000000"/>
                <w:sz w:val="26"/>
                <w:szCs w:val="26"/>
              </w:rPr>
            </w:pPr>
            <w:r w:rsidRPr="00B6723A">
              <w:rPr>
                <w:b/>
                <w:color w:val="000000"/>
                <w:sz w:val="26"/>
                <w:szCs w:val="26"/>
              </w:rPr>
              <w:t>CỘNG HÒA XÃ HỘI CHỦ NGHĨA VIỆT NAM</w:t>
            </w:r>
          </w:p>
          <w:p w:rsidR="00B6723A" w:rsidRPr="00624C39" w:rsidRDefault="00624C39" w:rsidP="00624C39">
            <w:pPr>
              <w:jc w:val="center"/>
              <w:rPr>
                <w:b/>
                <w:color w:val="000000"/>
                <w:sz w:val="26"/>
                <w:szCs w:val="26"/>
                <w:u w:val="single"/>
              </w:rPr>
            </w:pPr>
            <w:r>
              <w:rPr>
                <w:b/>
                <w:color w:val="000000"/>
                <w:sz w:val="26"/>
                <w:szCs w:val="26"/>
              </w:rPr>
              <w:t xml:space="preserve">   </w:t>
            </w:r>
            <w:r w:rsidR="00B6723A" w:rsidRPr="00624C39">
              <w:rPr>
                <w:b/>
                <w:color w:val="000000"/>
                <w:sz w:val="26"/>
                <w:szCs w:val="26"/>
                <w:u w:val="single"/>
              </w:rPr>
              <w:t>Độc lập – Tự do – Hạnh phúc</w:t>
            </w:r>
          </w:p>
        </w:tc>
      </w:tr>
    </w:tbl>
    <w:p w:rsidR="00791D57" w:rsidRDefault="00791D57" w:rsidP="00791D57">
      <w:pPr>
        <w:pStyle w:val="Title"/>
        <w:tabs>
          <w:tab w:val="center" w:pos="1710"/>
          <w:tab w:val="center" w:pos="7380"/>
        </w:tabs>
        <w:jc w:val="left"/>
        <w:rPr>
          <w:rFonts w:ascii="Times New Roman" w:hAnsi="Times New Roman"/>
          <w:color w:val="000000"/>
          <w:sz w:val="26"/>
          <w:szCs w:val="26"/>
        </w:rPr>
      </w:pPr>
      <w:r>
        <w:rPr>
          <w:rFonts w:ascii="Times New Roman" w:hAnsi="Times New Roman"/>
          <w:color w:val="000000"/>
          <w:sz w:val="26"/>
          <w:szCs w:val="26"/>
        </w:rPr>
        <w:tab/>
        <w:t>Số:</w:t>
      </w:r>
      <w:r w:rsidR="00E54375">
        <w:rPr>
          <w:rFonts w:ascii="Times New Roman" w:hAnsi="Times New Roman"/>
          <w:color w:val="000000"/>
          <w:sz w:val="26"/>
          <w:szCs w:val="26"/>
        </w:rPr>
        <w:t xml:space="preserve"> 98</w:t>
      </w:r>
      <w:r>
        <w:rPr>
          <w:rFonts w:ascii="Times New Roman" w:hAnsi="Times New Roman"/>
          <w:color w:val="000000"/>
          <w:sz w:val="26"/>
          <w:szCs w:val="26"/>
        </w:rPr>
        <w:t>/BC-KBT</w:t>
      </w:r>
      <w:r>
        <w:rPr>
          <w:rFonts w:ascii="Times New Roman" w:hAnsi="Times New Roman"/>
          <w:color w:val="000000"/>
          <w:sz w:val="26"/>
          <w:szCs w:val="26"/>
        </w:rPr>
        <w:tab/>
      </w:r>
    </w:p>
    <w:p w:rsidR="00DB6C40" w:rsidRPr="00624C39" w:rsidRDefault="001B03D3" w:rsidP="00791D57">
      <w:pPr>
        <w:pStyle w:val="Title"/>
        <w:jc w:val="right"/>
        <w:rPr>
          <w:rFonts w:ascii="Times New Roman" w:hAnsi="Times New Roman"/>
          <w:i/>
          <w:color w:val="000000"/>
          <w:sz w:val="26"/>
          <w:szCs w:val="26"/>
        </w:rPr>
      </w:pPr>
      <w:r w:rsidRPr="00624C39">
        <w:rPr>
          <w:rFonts w:ascii="Times New Roman" w:hAnsi="Times New Roman"/>
          <w:b w:val="0"/>
          <w:i/>
          <w:color w:val="000000"/>
          <w:sz w:val="26"/>
          <w:szCs w:val="26"/>
        </w:rPr>
        <w:t xml:space="preserve">Kiên Lương, ngày </w:t>
      </w:r>
      <w:r w:rsidR="00E54375">
        <w:rPr>
          <w:rFonts w:ascii="Times New Roman" w:hAnsi="Times New Roman"/>
          <w:b w:val="0"/>
          <w:i/>
          <w:color w:val="000000"/>
          <w:sz w:val="26"/>
          <w:szCs w:val="26"/>
        </w:rPr>
        <w:t>29</w:t>
      </w:r>
      <w:r w:rsidR="00791D57" w:rsidRPr="00624C39">
        <w:rPr>
          <w:rFonts w:ascii="Times New Roman" w:hAnsi="Times New Roman"/>
          <w:b w:val="0"/>
          <w:i/>
          <w:color w:val="000000"/>
          <w:sz w:val="26"/>
          <w:szCs w:val="26"/>
        </w:rPr>
        <w:t xml:space="preserve"> tháng </w:t>
      </w:r>
      <w:r w:rsidR="004D4BB2">
        <w:rPr>
          <w:rFonts w:ascii="Times New Roman" w:hAnsi="Times New Roman"/>
          <w:b w:val="0"/>
          <w:i/>
          <w:color w:val="000000"/>
          <w:sz w:val="26"/>
          <w:szCs w:val="26"/>
        </w:rPr>
        <w:t>07</w:t>
      </w:r>
      <w:r w:rsidR="00791D57" w:rsidRPr="00624C39">
        <w:rPr>
          <w:rFonts w:ascii="Times New Roman" w:hAnsi="Times New Roman"/>
          <w:b w:val="0"/>
          <w:i/>
          <w:color w:val="000000"/>
          <w:sz w:val="26"/>
          <w:szCs w:val="26"/>
        </w:rPr>
        <w:t xml:space="preserve"> năm 201</w:t>
      </w:r>
      <w:r w:rsidR="00D07D66">
        <w:rPr>
          <w:rFonts w:ascii="Times New Roman" w:hAnsi="Times New Roman"/>
          <w:b w:val="0"/>
          <w:i/>
          <w:color w:val="000000"/>
          <w:sz w:val="26"/>
          <w:szCs w:val="26"/>
        </w:rPr>
        <w:t>3</w:t>
      </w:r>
    </w:p>
    <w:p w:rsidR="00911B96" w:rsidRPr="00791D57" w:rsidRDefault="00911B96" w:rsidP="00B02D8D">
      <w:pPr>
        <w:pStyle w:val="Title"/>
        <w:rPr>
          <w:rFonts w:ascii="Times New Roman" w:hAnsi="Times New Roman"/>
          <w:color w:val="000000"/>
          <w:sz w:val="20"/>
        </w:rPr>
      </w:pPr>
    </w:p>
    <w:p w:rsidR="00911B96" w:rsidRPr="007A0924" w:rsidRDefault="00911B96" w:rsidP="00B02D8D">
      <w:pPr>
        <w:pStyle w:val="Title"/>
        <w:rPr>
          <w:rFonts w:ascii="Times New Roman" w:hAnsi="Times New Roman"/>
          <w:color w:val="000000"/>
          <w:szCs w:val="24"/>
        </w:rPr>
      </w:pPr>
    </w:p>
    <w:p w:rsidR="00B02D8D" w:rsidRPr="008B59AE" w:rsidRDefault="00B02D8D" w:rsidP="00B02D8D">
      <w:pPr>
        <w:pStyle w:val="Title"/>
        <w:rPr>
          <w:rFonts w:ascii="Times New Roman" w:hAnsi="Times New Roman"/>
          <w:color w:val="000000"/>
          <w:sz w:val="28"/>
          <w:szCs w:val="28"/>
        </w:rPr>
      </w:pPr>
      <w:r w:rsidRPr="008B59AE">
        <w:rPr>
          <w:rFonts w:ascii="Times New Roman" w:hAnsi="Times New Roman"/>
          <w:color w:val="000000"/>
          <w:sz w:val="28"/>
          <w:szCs w:val="28"/>
        </w:rPr>
        <w:t>BÁO CÁO TÌNH HÌNH QUẢN TRỊ CÔNG TY</w:t>
      </w:r>
    </w:p>
    <w:p w:rsidR="00B02D8D" w:rsidRPr="008B59AE" w:rsidRDefault="00B02D8D" w:rsidP="00B02D8D">
      <w:pPr>
        <w:pStyle w:val="Title"/>
        <w:rPr>
          <w:rFonts w:ascii="Times New Roman" w:hAnsi="Times New Roman"/>
          <w:color w:val="000000"/>
          <w:sz w:val="28"/>
          <w:szCs w:val="28"/>
        </w:rPr>
      </w:pPr>
      <w:r w:rsidRPr="008B59AE">
        <w:rPr>
          <w:rFonts w:ascii="Times New Roman" w:hAnsi="Times New Roman"/>
          <w:color w:val="000000"/>
          <w:sz w:val="28"/>
          <w:szCs w:val="28"/>
        </w:rPr>
        <w:t>(</w:t>
      </w:r>
      <w:r w:rsidR="001B03D3">
        <w:rPr>
          <w:rFonts w:ascii="Times New Roman" w:hAnsi="Times New Roman"/>
          <w:color w:val="000000"/>
          <w:sz w:val="28"/>
          <w:szCs w:val="28"/>
        </w:rPr>
        <w:t xml:space="preserve">6 tháng đầu </w:t>
      </w:r>
      <w:r w:rsidRPr="008B59AE">
        <w:rPr>
          <w:rFonts w:ascii="Times New Roman" w:hAnsi="Times New Roman"/>
          <w:color w:val="000000"/>
          <w:sz w:val="28"/>
          <w:szCs w:val="28"/>
        </w:rPr>
        <w:t>năm 201</w:t>
      </w:r>
      <w:r w:rsidR="00D07D66">
        <w:rPr>
          <w:rFonts w:ascii="Times New Roman" w:hAnsi="Times New Roman"/>
          <w:color w:val="000000"/>
          <w:sz w:val="28"/>
          <w:szCs w:val="28"/>
        </w:rPr>
        <w:t>3</w:t>
      </w:r>
      <w:r w:rsidRPr="008B59AE">
        <w:rPr>
          <w:rFonts w:ascii="Times New Roman" w:hAnsi="Times New Roman"/>
          <w:color w:val="000000"/>
          <w:sz w:val="28"/>
          <w:szCs w:val="28"/>
        </w:rPr>
        <w:t>)</w:t>
      </w:r>
    </w:p>
    <w:p w:rsidR="00F02876" w:rsidRPr="00791D57" w:rsidRDefault="00F02876" w:rsidP="00B02D8D">
      <w:pPr>
        <w:pStyle w:val="Title"/>
        <w:rPr>
          <w:rFonts w:ascii="Times New Roman" w:hAnsi="Times New Roman"/>
          <w:color w:val="000000"/>
          <w:szCs w:val="24"/>
        </w:rPr>
      </w:pPr>
    </w:p>
    <w:p w:rsidR="00911B96" w:rsidRPr="0016271D" w:rsidRDefault="00911B96" w:rsidP="00B02D8D">
      <w:pPr>
        <w:pStyle w:val="Title"/>
        <w:rPr>
          <w:rFonts w:ascii="Times New Roman" w:hAnsi="Times New Roman"/>
          <w:color w:val="000000"/>
          <w:szCs w:val="24"/>
        </w:rPr>
      </w:pPr>
    </w:p>
    <w:p w:rsidR="00B02D8D" w:rsidRPr="00634760" w:rsidRDefault="00B02D8D" w:rsidP="00B02D8D">
      <w:pPr>
        <w:pStyle w:val="Title"/>
        <w:jc w:val="both"/>
        <w:rPr>
          <w:rFonts w:ascii="Times New Roman" w:hAnsi="Times New Roman"/>
          <w:color w:val="000000"/>
          <w:sz w:val="2"/>
          <w:szCs w:val="28"/>
        </w:rPr>
      </w:pPr>
    </w:p>
    <w:tbl>
      <w:tblPr>
        <w:tblW w:w="8370" w:type="dxa"/>
        <w:tblInd w:w="1098" w:type="dxa"/>
        <w:tblLayout w:type="fixed"/>
        <w:tblLook w:val="04A0"/>
      </w:tblPr>
      <w:tblGrid>
        <w:gridCol w:w="1369"/>
        <w:gridCol w:w="7001"/>
      </w:tblGrid>
      <w:tr w:rsidR="00B02D8D" w:rsidRPr="00924BA6" w:rsidTr="00B6723A">
        <w:trPr>
          <w:trHeight w:val="297"/>
        </w:trPr>
        <w:tc>
          <w:tcPr>
            <w:tcW w:w="1369" w:type="dxa"/>
          </w:tcPr>
          <w:p w:rsidR="00B02D8D" w:rsidRPr="0016271D" w:rsidRDefault="00B02D8D" w:rsidP="00B6723A">
            <w:pPr>
              <w:spacing w:before="120"/>
              <w:jc w:val="both"/>
              <w:rPr>
                <w:b/>
                <w:i/>
                <w:color w:val="000000"/>
                <w:sz w:val="28"/>
                <w:szCs w:val="28"/>
                <w:u w:val="single"/>
              </w:rPr>
            </w:pPr>
            <w:r w:rsidRPr="0016271D">
              <w:rPr>
                <w:b/>
                <w:i/>
                <w:color w:val="000000"/>
                <w:sz w:val="28"/>
                <w:szCs w:val="28"/>
                <w:u w:val="single"/>
              </w:rPr>
              <w:t>Kính gửi:</w:t>
            </w:r>
          </w:p>
        </w:tc>
        <w:tc>
          <w:tcPr>
            <w:tcW w:w="7001" w:type="dxa"/>
          </w:tcPr>
          <w:p w:rsidR="00B02D8D" w:rsidRPr="0016271D" w:rsidRDefault="00B02D8D" w:rsidP="00FA25FF">
            <w:pPr>
              <w:numPr>
                <w:ilvl w:val="0"/>
                <w:numId w:val="1"/>
              </w:numPr>
              <w:spacing w:before="120"/>
              <w:jc w:val="both"/>
              <w:rPr>
                <w:b/>
                <w:color w:val="000000"/>
                <w:sz w:val="28"/>
                <w:szCs w:val="28"/>
              </w:rPr>
            </w:pPr>
            <w:r w:rsidRPr="0016271D">
              <w:rPr>
                <w:b/>
                <w:color w:val="000000"/>
                <w:sz w:val="28"/>
                <w:szCs w:val="28"/>
              </w:rPr>
              <w:t xml:space="preserve"> Ủy ban Chứng khoán Nhà nước</w:t>
            </w:r>
          </w:p>
        </w:tc>
      </w:tr>
      <w:tr w:rsidR="00B02D8D" w:rsidRPr="00924BA6" w:rsidTr="00B6723A">
        <w:trPr>
          <w:trHeight w:val="297"/>
        </w:trPr>
        <w:tc>
          <w:tcPr>
            <w:tcW w:w="1369" w:type="dxa"/>
          </w:tcPr>
          <w:p w:rsidR="00B02D8D" w:rsidRPr="0016271D" w:rsidRDefault="00B02D8D" w:rsidP="00B02D8D">
            <w:pPr>
              <w:jc w:val="both"/>
              <w:rPr>
                <w:color w:val="000000"/>
                <w:sz w:val="28"/>
                <w:szCs w:val="28"/>
              </w:rPr>
            </w:pPr>
          </w:p>
        </w:tc>
        <w:tc>
          <w:tcPr>
            <w:tcW w:w="7001" w:type="dxa"/>
          </w:tcPr>
          <w:p w:rsidR="00B02D8D" w:rsidRPr="0016271D" w:rsidRDefault="00B02D8D" w:rsidP="0016271D">
            <w:pPr>
              <w:numPr>
                <w:ilvl w:val="0"/>
                <w:numId w:val="1"/>
              </w:numPr>
              <w:spacing w:before="60" w:after="60"/>
              <w:jc w:val="both"/>
              <w:rPr>
                <w:b/>
                <w:bCs/>
                <w:color w:val="000000"/>
                <w:sz w:val="28"/>
                <w:szCs w:val="28"/>
              </w:rPr>
            </w:pPr>
            <w:r w:rsidRPr="0016271D">
              <w:rPr>
                <w:b/>
                <w:bCs/>
                <w:color w:val="000000"/>
                <w:sz w:val="28"/>
                <w:szCs w:val="28"/>
              </w:rPr>
              <w:t xml:space="preserve"> Sở Giao dịch Chứng khoán </w:t>
            </w:r>
          </w:p>
        </w:tc>
      </w:tr>
    </w:tbl>
    <w:p w:rsidR="00791D57" w:rsidRDefault="00713BE1" w:rsidP="0016271D">
      <w:pPr>
        <w:pStyle w:val="BodyText"/>
        <w:numPr>
          <w:ilvl w:val="0"/>
          <w:numId w:val="1"/>
        </w:numPr>
        <w:tabs>
          <w:tab w:val="clear" w:pos="170"/>
          <w:tab w:val="num" w:pos="1080"/>
        </w:tabs>
        <w:spacing w:before="480" w:after="120"/>
        <w:ind w:left="720"/>
        <w:rPr>
          <w:rFonts w:ascii="Times New Roman" w:hAnsi="Times New Roman"/>
          <w:color w:val="000000"/>
          <w:sz w:val="26"/>
          <w:szCs w:val="26"/>
        </w:rPr>
      </w:pPr>
      <w:r w:rsidRPr="00713BE1">
        <w:rPr>
          <w:rFonts w:ascii="Times New Roman" w:hAnsi="Times New Roman"/>
          <w:color w:val="000000"/>
          <w:sz w:val="26"/>
          <w:szCs w:val="26"/>
        </w:rPr>
        <w:t>Tên công ty đại chúng: Công Ty Cổ Phần Gạch Ngói Kiên Giang</w:t>
      </w:r>
    </w:p>
    <w:p w:rsidR="00713BE1" w:rsidRDefault="00713BE1" w:rsidP="0016271D">
      <w:pPr>
        <w:pStyle w:val="BodyText"/>
        <w:numPr>
          <w:ilvl w:val="0"/>
          <w:numId w:val="1"/>
        </w:numPr>
        <w:tabs>
          <w:tab w:val="clear" w:pos="170"/>
          <w:tab w:val="num" w:pos="1080"/>
        </w:tabs>
        <w:spacing w:before="120" w:after="120"/>
        <w:ind w:left="720"/>
        <w:rPr>
          <w:rFonts w:ascii="Times New Roman" w:hAnsi="Times New Roman"/>
          <w:color w:val="000000"/>
          <w:sz w:val="26"/>
          <w:szCs w:val="26"/>
        </w:rPr>
      </w:pPr>
      <w:r>
        <w:rPr>
          <w:rFonts w:ascii="Times New Roman" w:hAnsi="Times New Roman"/>
          <w:color w:val="000000"/>
          <w:sz w:val="26"/>
          <w:szCs w:val="26"/>
        </w:rPr>
        <w:t>Địa chỉ trụ sở chính: Tổ 4, Khu phố xà Ngách, TT Kiên Lương, huyện Kiên Lương, tỉnh Kiên Giang</w:t>
      </w:r>
    </w:p>
    <w:p w:rsidR="00713BE1" w:rsidRDefault="00713BE1" w:rsidP="0016271D">
      <w:pPr>
        <w:pStyle w:val="BodyText"/>
        <w:numPr>
          <w:ilvl w:val="0"/>
          <w:numId w:val="1"/>
        </w:numPr>
        <w:tabs>
          <w:tab w:val="clear" w:pos="170"/>
          <w:tab w:val="num" w:pos="1080"/>
        </w:tabs>
        <w:spacing w:before="120" w:after="120"/>
        <w:ind w:left="720"/>
        <w:rPr>
          <w:rFonts w:ascii="Times New Roman" w:hAnsi="Times New Roman"/>
          <w:color w:val="000000"/>
          <w:sz w:val="26"/>
          <w:szCs w:val="26"/>
        </w:rPr>
      </w:pPr>
      <w:r>
        <w:rPr>
          <w:rFonts w:ascii="Times New Roman" w:hAnsi="Times New Roman"/>
          <w:color w:val="000000"/>
          <w:sz w:val="26"/>
          <w:szCs w:val="26"/>
        </w:rPr>
        <w:t>Điện thoại: 077 375 1717</w:t>
      </w:r>
      <w:r>
        <w:rPr>
          <w:rFonts w:ascii="Times New Roman" w:hAnsi="Times New Roman"/>
          <w:color w:val="000000"/>
          <w:sz w:val="26"/>
          <w:szCs w:val="26"/>
        </w:rPr>
        <w:tab/>
      </w:r>
      <w:r>
        <w:rPr>
          <w:rFonts w:ascii="Times New Roman" w:hAnsi="Times New Roman"/>
          <w:color w:val="000000"/>
          <w:sz w:val="26"/>
          <w:szCs w:val="26"/>
        </w:rPr>
        <w:tab/>
        <w:t>Fax: 077 3750 511</w:t>
      </w:r>
    </w:p>
    <w:p w:rsidR="00713BE1" w:rsidRDefault="00713BE1" w:rsidP="0016271D">
      <w:pPr>
        <w:pStyle w:val="BodyText"/>
        <w:numPr>
          <w:ilvl w:val="0"/>
          <w:numId w:val="1"/>
        </w:numPr>
        <w:tabs>
          <w:tab w:val="clear" w:pos="170"/>
          <w:tab w:val="num" w:pos="1080"/>
        </w:tabs>
        <w:spacing w:before="120" w:after="120"/>
        <w:ind w:left="720"/>
        <w:rPr>
          <w:rFonts w:ascii="Times New Roman" w:hAnsi="Times New Roman"/>
          <w:color w:val="000000"/>
          <w:sz w:val="26"/>
          <w:szCs w:val="26"/>
        </w:rPr>
      </w:pPr>
      <w:r>
        <w:rPr>
          <w:rFonts w:ascii="Times New Roman" w:hAnsi="Times New Roman"/>
          <w:color w:val="000000"/>
          <w:sz w:val="26"/>
          <w:szCs w:val="26"/>
        </w:rPr>
        <w:t xml:space="preserve">Email: </w:t>
      </w:r>
      <w:hyperlink r:id="rId8" w:history="1">
        <w:r w:rsidRPr="00B75ACB">
          <w:rPr>
            <w:rStyle w:val="Hyperlink"/>
            <w:rFonts w:ascii="Times New Roman" w:hAnsi="Times New Roman"/>
            <w:sz w:val="26"/>
            <w:szCs w:val="26"/>
          </w:rPr>
          <w:t>tuynelkiengiang@yahoo.com.vn</w:t>
        </w:r>
      </w:hyperlink>
    </w:p>
    <w:p w:rsidR="00713BE1" w:rsidRDefault="00713BE1" w:rsidP="0016271D">
      <w:pPr>
        <w:pStyle w:val="BodyText"/>
        <w:numPr>
          <w:ilvl w:val="0"/>
          <w:numId w:val="1"/>
        </w:numPr>
        <w:tabs>
          <w:tab w:val="clear" w:pos="170"/>
          <w:tab w:val="num" w:pos="1080"/>
        </w:tabs>
        <w:spacing w:before="120" w:after="120"/>
        <w:ind w:left="720"/>
        <w:rPr>
          <w:rFonts w:ascii="Times New Roman" w:hAnsi="Times New Roman"/>
          <w:color w:val="000000"/>
          <w:sz w:val="26"/>
          <w:szCs w:val="26"/>
        </w:rPr>
      </w:pPr>
      <w:r>
        <w:rPr>
          <w:rFonts w:ascii="Times New Roman" w:hAnsi="Times New Roman"/>
          <w:color w:val="000000"/>
          <w:sz w:val="26"/>
          <w:szCs w:val="26"/>
        </w:rPr>
        <w:t>Vốn điều lệ: 30.016.990.000 đồng. (Ba mươi tỷ, không trăm mười sáu</w:t>
      </w:r>
      <w:r w:rsidR="00AC00C3">
        <w:rPr>
          <w:rFonts w:ascii="Times New Roman" w:hAnsi="Times New Roman"/>
          <w:color w:val="000000"/>
          <w:sz w:val="26"/>
          <w:szCs w:val="26"/>
        </w:rPr>
        <w:t xml:space="preserve"> triệu, chín trăm chín mươi</w:t>
      </w:r>
      <w:r>
        <w:rPr>
          <w:rFonts w:ascii="Times New Roman" w:hAnsi="Times New Roman"/>
          <w:color w:val="000000"/>
          <w:sz w:val="26"/>
          <w:szCs w:val="26"/>
        </w:rPr>
        <w:t xml:space="preserve"> nghìn đồng).</w:t>
      </w:r>
    </w:p>
    <w:p w:rsidR="00624C39" w:rsidRPr="00853434" w:rsidRDefault="00713BE1" w:rsidP="0016271D">
      <w:pPr>
        <w:pStyle w:val="BodyText"/>
        <w:numPr>
          <w:ilvl w:val="0"/>
          <w:numId w:val="1"/>
        </w:numPr>
        <w:tabs>
          <w:tab w:val="clear" w:pos="170"/>
          <w:tab w:val="num" w:pos="1080"/>
        </w:tabs>
        <w:spacing w:before="120" w:after="240"/>
        <w:ind w:left="720"/>
        <w:rPr>
          <w:rFonts w:ascii="Times New Roman" w:hAnsi="Times New Roman"/>
          <w:color w:val="000000"/>
          <w:sz w:val="26"/>
          <w:szCs w:val="26"/>
        </w:rPr>
      </w:pPr>
      <w:r>
        <w:rPr>
          <w:rFonts w:ascii="Times New Roman" w:hAnsi="Times New Roman"/>
          <w:color w:val="000000"/>
          <w:sz w:val="26"/>
          <w:szCs w:val="26"/>
        </w:rPr>
        <w:t>Mã chứng khoán: KBT</w:t>
      </w:r>
    </w:p>
    <w:p w:rsidR="00B02D8D" w:rsidRPr="00924BA6" w:rsidRDefault="00B02D8D" w:rsidP="005720DF">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 xml:space="preserve">I. </w:t>
      </w:r>
      <w:r w:rsidR="00713BE1">
        <w:rPr>
          <w:rFonts w:ascii="Times New Roman" w:hAnsi="Times New Roman"/>
          <w:b/>
          <w:color w:val="000000"/>
          <w:sz w:val="26"/>
          <w:szCs w:val="26"/>
        </w:rPr>
        <w:t>Hoạt động của Hội đồng quản trị</w:t>
      </w:r>
      <w:r w:rsidR="009567EB">
        <w:rPr>
          <w:rFonts w:ascii="Times New Roman" w:hAnsi="Times New Roman"/>
          <w:b/>
          <w:color w:val="000000"/>
          <w:sz w:val="26"/>
          <w:szCs w:val="26"/>
        </w:rPr>
        <w:t>:</w:t>
      </w:r>
    </w:p>
    <w:p w:rsidR="00B02D8D" w:rsidRPr="00713BE1" w:rsidRDefault="00B02D8D" w:rsidP="00713BE1">
      <w:pPr>
        <w:pStyle w:val="BodyText"/>
        <w:numPr>
          <w:ilvl w:val="0"/>
          <w:numId w:val="6"/>
        </w:numPr>
        <w:spacing w:before="120" w:after="120"/>
        <w:ind w:right="327"/>
        <w:rPr>
          <w:rFonts w:ascii="Times New Roman" w:hAnsi="Times New Roman"/>
          <w:b/>
          <w:color w:val="000000"/>
          <w:sz w:val="26"/>
          <w:szCs w:val="26"/>
        </w:rPr>
      </w:pPr>
      <w:r w:rsidRPr="00713BE1">
        <w:rPr>
          <w:rFonts w:ascii="Times New Roman" w:hAnsi="Times New Roman"/>
          <w:b/>
          <w:color w:val="000000"/>
          <w:sz w:val="26"/>
          <w:szCs w:val="26"/>
        </w:rPr>
        <w:t>Các cuộc họp của H</w:t>
      </w:r>
      <w:r w:rsidR="00713BE1">
        <w:rPr>
          <w:rFonts w:ascii="Times New Roman" w:hAnsi="Times New Roman"/>
          <w:b/>
          <w:color w:val="000000"/>
          <w:sz w:val="26"/>
          <w:szCs w:val="26"/>
        </w:rPr>
        <w:t>ội đồng quản trị</w:t>
      </w:r>
      <w:r w:rsidRPr="00713BE1">
        <w:rPr>
          <w:rFonts w:ascii="Times New Roman" w:hAnsi="Times New Roman"/>
          <w:b/>
          <w:color w:val="000000"/>
          <w:sz w:val="26"/>
          <w:szCs w:val="26"/>
        </w:rPr>
        <w:t>:</w:t>
      </w:r>
    </w:p>
    <w:p w:rsidR="00353BAA" w:rsidRPr="00924BA6" w:rsidRDefault="00353BAA" w:rsidP="0041222D">
      <w:pPr>
        <w:pStyle w:val="BodyText"/>
        <w:spacing w:before="120" w:after="120"/>
        <w:ind w:right="331"/>
        <w:rPr>
          <w:rFonts w:ascii="Times New Roman" w:hAnsi="Times New Roman"/>
          <w:color w:val="000000"/>
          <w:sz w:val="26"/>
          <w:szCs w:val="26"/>
        </w:rPr>
      </w:pPr>
      <w:r>
        <w:rPr>
          <w:rFonts w:ascii="Times New Roman" w:hAnsi="Times New Roman"/>
          <w:color w:val="000000"/>
          <w:sz w:val="26"/>
          <w:szCs w:val="26"/>
        </w:rPr>
        <w:t xml:space="preserve">Trong </w:t>
      </w:r>
      <w:r w:rsidR="001B03D3">
        <w:rPr>
          <w:rFonts w:ascii="Times New Roman" w:hAnsi="Times New Roman"/>
          <w:color w:val="000000"/>
          <w:sz w:val="26"/>
          <w:szCs w:val="26"/>
        </w:rPr>
        <w:t>6 tháng đầu</w:t>
      </w:r>
      <w:r>
        <w:rPr>
          <w:rFonts w:ascii="Times New Roman" w:hAnsi="Times New Roman"/>
          <w:color w:val="000000"/>
          <w:sz w:val="26"/>
          <w:szCs w:val="26"/>
        </w:rPr>
        <w:t xml:space="preserve"> năm 201</w:t>
      </w:r>
      <w:r w:rsidR="00D07D66">
        <w:rPr>
          <w:rFonts w:ascii="Times New Roman" w:hAnsi="Times New Roman"/>
          <w:color w:val="000000"/>
          <w:sz w:val="26"/>
          <w:szCs w:val="26"/>
        </w:rPr>
        <w:t>3</w:t>
      </w:r>
      <w:r>
        <w:rPr>
          <w:rFonts w:ascii="Times New Roman" w:hAnsi="Times New Roman"/>
          <w:color w:val="000000"/>
          <w:sz w:val="26"/>
          <w:szCs w:val="26"/>
        </w:rPr>
        <w:t xml:space="preserve">, HĐQT đã tổ chức thành công </w:t>
      </w:r>
      <w:r w:rsidR="00DF6DE0">
        <w:rPr>
          <w:rFonts w:ascii="Times New Roman" w:hAnsi="Times New Roman"/>
          <w:color w:val="000000"/>
          <w:sz w:val="26"/>
          <w:szCs w:val="26"/>
        </w:rPr>
        <w:t>0</w:t>
      </w:r>
      <w:r w:rsidR="007B1CA8">
        <w:rPr>
          <w:rFonts w:ascii="Times New Roman" w:hAnsi="Times New Roman"/>
          <w:color w:val="000000"/>
          <w:sz w:val="26"/>
          <w:szCs w:val="26"/>
        </w:rPr>
        <w:t>3</w:t>
      </w:r>
      <w:r>
        <w:rPr>
          <w:rFonts w:ascii="Times New Roman" w:hAnsi="Times New Roman"/>
          <w:color w:val="000000"/>
          <w:sz w:val="26"/>
          <w:szCs w:val="26"/>
        </w:rPr>
        <w:t xml:space="preserve"> phiên họp</w:t>
      </w:r>
      <w:r w:rsidR="00262030">
        <w:rPr>
          <w:rFonts w:ascii="Times New Roman" w:hAnsi="Times New Roman"/>
          <w:color w:val="000000"/>
          <w:sz w:val="26"/>
          <w:szCs w:val="26"/>
        </w:rPr>
        <w:t xml:space="preserve"> HĐQT</w:t>
      </w:r>
      <w:r>
        <w:rPr>
          <w:rFonts w:ascii="Times New Roman" w:hAnsi="Times New Roman"/>
          <w:color w:val="000000"/>
          <w:sz w:val="26"/>
          <w:szCs w:val="26"/>
        </w:rPr>
        <w:t xml:space="preserve"> định kỳ </w:t>
      </w:r>
      <w:r w:rsidR="00832130">
        <w:rPr>
          <w:rFonts w:ascii="Times New Roman" w:hAnsi="Times New Roman"/>
          <w:color w:val="000000"/>
          <w:sz w:val="26"/>
          <w:szCs w:val="26"/>
        </w:rPr>
        <w:t>cụ thể</w:t>
      </w:r>
      <w:r w:rsidR="00911B96">
        <w:rPr>
          <w:rFonts w:ascii="Times New Roman" w:hAnsi="Times New Roman"/>
          <w:color w:val="000000"/>
          <w:sz w:val="26"/>
          <w:szCs w:val="26"/>
        </w:rPr>
        <w:t xml:space="preserve"> như sau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042"/>
        <w:gridCol w:w="1470"/>
        <w:gridCol w:w="1414"/>
        <w:gridCol w:w="990"/>
        <w:gridCol w:w="2079"/>
      </w:tblGrid>
      <w:tr w:rsidR="00B02D8D" w:rsidRPr="00924BA6" w:rsidTr="0041222D">
        <w:tc>
          <w:tcPr>
            <w:tcW w:w="644" w:type="dxa"/>
            <w:vAlign w:val="center"/>
          </w:tcPr>
          <w:p w:rsidR="00F30ECE" w:rsidRDefault="00B02D8D" w:rsidP="00401771">
            <w:pPr>
              <w:pStyle w:val="BodyText"/>
              <w:spacing w:before="60" w:after="60"/>
              <w:ind w:right="-31"/>
              <w:jc w:val="center"/>
              <w:rPr>
                <w:rFonts w:ascii="Times New Roman" w:hAnsi="Times New Roman"/>
                <w:b/>
                <w:color w:val="000000"/>
                <w:sz w:val="26"/>
                <w:szCs w:val="26"/>
              </w:rPr>
            </w:pPr>
            <w:r w:rsidRPr="00924BA6">
              <w:rPr>
                <w:rFonts w:ascii="Times New Roman" w:hAnsi="Times New Roman"/>
                <w:b/>
                <w:color w:val="000000"/>
                <w:sz w:val="26"/>
                <w:szCs w:val="26"/>
              </w:rPr>
              <w:t>S</w:t>
            </w:r>
            <w:r w:rsidR="00F30ECE">
              <w:rPr>
                <w:rFonts w:ascii="Times New Roman" w:hAnsi="Times New Roman"/>
                <w:b/>
                <w:color w:val="000000"/>
                <w:sz w:val="26"/>
                <w:szCs w:val="26"/>
              </w:rPr>
              <w:t>ố</w:t>
            </w:r>
          </w:p>
          <w:p w:rsidR="00B02D8D" w:rsidRPr="00924BA6" w:rsidRDefault="00B02D8D" w:rsidP="00401771">
            <w:pPr>
              <w:pStyle w:val="BodyText"/>
              <w:spacing w:before="60" w:after="60"/>
              <w:ind w:right="-31"/>
              <w:jc w:val="center"/>
              <w:rPr>
                <w:rFonts w:ascii="Times New Roman" w:hAnsi="Times New Roman"/>
                <w:b/>
                <w:color w:val="000000"/>
                <w:sz w:val="26"/>
                <w:szCs w:val="26"/>
              </w:rPr>
            </w:pPr>
            <w:r w:rsidRPr="00924BA6">
              <w:rPr>
                <w:rFonts w:ascii="Times New Roman" w:hAnsi="Times New Roman"/>
                <w:b/>
                <w:color w:val="000000"/>
                <w:sz w:val="26"/>
                <w:szCs w:val="26"/>
              </w:rPr>
              <w:t>TT</w:t>
            </w:r>
          </w:p>
        </w:tc>
        <w:tc>
          <w:tcPr>
            <w:tcW w:w="3042" w:type="dxa"/>
            <w:vAlign w:val="center"/>
          </w:tcPr>
          <w:p w:rsidR="00B02D8D" w:rsidRPr="00924BA6" w:rsidRDefault="00B02D8D" w:rsidP="00401771">
            <w:pPr>
              <w:pStyle w:val="BodyText"/>
              <w:spacing w:before="60" w:after="60"/>
              <w:ind w:right="327"/>
              <w:jc w:val="center"/>
              <w:rPr>
                <w:rFonts w:ascii="Times New Roman" w:hAnsi="Times New Roman"/>
                <w:b/>
                <w:color w:val="000000"/>
                <w:sz w:val="26"/>
                <w:szCs w:val="26"/>
              </w:rPr>
            </w:pPr>
            <w:r w:rsidRPr="00924BA6">
              <w:rPr>
                <w:rFonts w:ascii="Times New Roman" w:hAnsi="Times New Roman"/>
                <w:b/>
                <w:color w:val="000000"/>
                <w:sz w:val="26"/>
                <w:szCs w:val="26"/>
              </w:rPr>
              <w:t>Thành viên HĐQT</w:t>
            </w:r>
          </w:p>
        </w:tc>
        <w:tc>
          <w:tcPr>
            <w:tcW w:w="1470" w:type="dxa"/>
            <w:vAlign w:val="center"/>
          </w:tcPr>
          <w:p w:rsidR="00B02D8D" w:rsidRPr="00924BA6" w:rsidRDefault="00B02D8D" w:rsidP="00401771">
            <w:pPr>
              <w:pStyle w:val="BodyText"/>
              <w:spacing w:before="60" w:after="60"/>
              <w:ind w:right="327"/>
              <w:jc w:val="center"/>
              <w:rPr>
                <w:rFonts w:ascii="Times New Roman" w:hAnsi="Times New Roman"/>
                <w:b/>
                <w:color w:val="000000"/>
                <w:sz w:val="26"/>
                <w:szCs w:val="26"/>
              </w:rPr>
            </w:pPr>
            <w:r w:rsidRPr="00924BA6">
              <w:rPr>
                <w:rFonts w:ascii="Times New Roman" w:hAnsi="Times New Roman"/>
                <w:b/>
                <w:color w:val="000000"/>
                <w:sz w:val="26"/>
                <w:szCs w:val="26"/>
              </w:rPr>
              <w:t>Chức vụ</w:t>
            </w:r>
          </w:p>
        </w:tc>
        <w:tc>
          <w:tcPr>
            <w:tcW w:w="1414" w:type="dxa"/>
            <w:vAlign w:val="center"/>
          </w:tcPr>
          <w:p w:rsidR="00B02D8D" w:rsidRPr="00924BA6" w:rsidRDefault="00B02D8D" w:rsidP="00401771">
            <w:pPr>
              <w:pStyle w:val="BodyText"/>
              <w:spacing w:before="60" w:after="60"/>
              <w:ind w:left="-160" w:right="-137"/>
              <w:jc w:val="center"/>
              <w:rPr>
                <w:rFonts w:ascii="Times New Roman" w:hAnsi="Times New Roman"/>
                <w:b/>
                <w:color w:val="000000"/>
                <w:sz w:val="26"/>
                <w:szCs w:val="26"/>
              </w:rPr>
            </w:pPr>
            <w:r w:rsidRPr="00924BA6">
              <w:rPr>
                <w:rFonts w:ascii="Times New Roman" w:hAnsi="Times New Roman"/>
                <w:b/>
                <w:color w:val="000000"/>
                <w:sz w:val="26"/>
                <w:szCs w:val="26"/>
              </w:rPr>
              <w:t>Số buổi họp tham dự</w:t>
            </w:r>
          </w:p>
        </w:tc>
        <w:tc>
          <w:tcPr>
            <w:tcW w:w="990" w:type="dxa"/>
            <w:vAlign w:val="center"/>
          </w:tcPr>
          <w:p w:rsidR="00B02D8D" w:rsidRPr="00924BA6" w:rsidRDefault="00B02D8D" w:rsidP="00401771">
            <w:pPr>
              <w:pStyle w:val="BodyText"/>
              <w:spacing w:before="60" w:after="60"/>
              <w:jc w:val="center"/>
              <w:rPr>
                <w:rFonts w:ascii="Times New Roman" w:hAnsi="Times New Roman"/>
                <w:b/>
                <w:color w:val="000000"/>
                <w:sz w:val="26"/>
                <w:szCs w:val="26"/>
              </w:rPr>
            </w:pPr>
            <w:r w:rsidRPr="00924BA6">
              <w:rPr>
                <w:rFonts w:ascii="Times New Roman" w:hAnsi="Times New Roman"/>
                <w:b/>
                <w:color w:val="000000"/>
                <w:sz w:val="26"/>
                <w:szCs w:val="26"/>
              </w:rPr>
              <w:t>Tỷ lệ</w:t>
            </w:r>
          </w:p>
        </w:tc>
        <w:tc>
          <w:tcPr>
            <w:tcW w:w="2079" w:type="dxa"/>
            <w:vAlign w:val="center"/>
          </w:tcPr>
          <w:p w:rsidR="00B02D8D" w:rsidRPr="00924BA6" w:rsidRDefault="00B02D8D" w:rsidP="00401771">
            <w:pPr>
              <w:pStyle w:val="BodyText"/>
              <w:spacing w:before="60" w:after="60"/>
              <w:ind w:left="-115" w:right="-108" w:firstLine="97"/>
              <w:jc w:val="center"/>
              <w:rPr>
                <w:rFonts w:ascii="Times New Roman" w:hAnsi="Times New Roman"/>
                <w:b/>
                <w:color w:val="000000"/>
                <w:sz w:val="26"/>
                <w:szCs w:val="26"/>
              </w:rPr>
            </w:pPr>
            <w:r w:rsidRPr="00924BA6">
              <w:rPr>
                <w:rFonts w:ascii="Times New Roman" w:hAnsi="Times New Roman"/>
                <w:b/>
                <w:color w:val="000000"/>
                <w:sz w:val="26"/>
                <w:szCs w:val="26"/>
              </w:rPr>
              <w:t>Lý do</w:t>
            </w:r>
            <w:r w:rsidR="00BE76D8">
              <w:rPr>
                <w:rFonts w:ascii="Times New Roman" w:hAnsi="Times New Roman"/>
                <w:b/>
                <w:color w:val="000000"/>
                <w:sz w:val="26"/>
                <w:szCs w:val="26"/>
              </w:rPr>
              <w:t xml:space="preserve"> </w:t>
            </w:r>
            <w:r w:rsidRPr="00924BA6">
              <w:rPr>
                <w:rFonts w:ascii="Times New Roman" w:hAnsi="Times New Roman"/>
                <w:b/>
                <w:color w:val="000000"/>
                <w:sz w:val="26"/>
                <w:szCs w:val="26"/>
              </w:rPr>
              <w:t>không tham dự</w:t>
            </w:r>
          </w:p>
        </w:tc>
      </w:tr>
      <w:tr w:rsidR="00B02D8D" w:rsidRPr="00924BA6" w:rsidTr="00401771">
        <w:trPr>
          <w:trHeight w:val="563"/>
        </w:trPr>
        <w:tc>
          <w:tcPr>
            <w:tcW w:w="644" w:type="dxa"/>
            <w:vAlign w:val="center"/>
          </w:tcPr>
          <w:p w:rsidR="00B02D8D" w:rsidRPr="00924BA6" w:rsidRDefault="00B02D8D" w:rsidP="00401771">
            <w:pPr>
              <w:pStyle w:val="BodyText"/>
              <w:spacing w:before="60" w:after="60"/>
              <w:ind w:right="-31"/>
              <w:jc w:val="center"/>
              <w:rPr>
                <w:rFonts w:ascii="Times New Roman" w:hAnsi="Times New Roman"/>
                <w:color w:val="000000"/>
                <w:sz w:val="26"/>
                <w:szCs w:val="26"/>
              </w:rPr>
            </w:pPr>
            <w:r>
              <w:rPr>
                <w:rFonts w:ascii="Times New Roman" w:hAnsi="Times New Roman"/>
                <w:color w:val="000000"/>
                <w:sz w:val="26"/>
                <w:szCs w:val="26"/>
              </w:rPr>
              <w:t>01</w:t>
            </w:r>
          </w:p>
        </w:tc>
        <w:tc>
          <w:tcPr>
            <w:tcW w:w="3042" w:type="dxa"/>
            <w:vAlign w:val="center"/>
          </w:tcPr>
          <w:p w:rsidR="00B02D8D" w:rsidRPr="00924BA6" w:rsidRDefault="00B02D8D" w:rsidP="00401771">
            <w:pPr>
              <w:pStyle w:val="BodyText"/>
              <w:spacing w:before="60" w:after="60"/>
              <w:ind w:right="-120"/>
              <w:jc w:val="left"/>
              <w:rPr>
                <w:rFonts w:ascii="Times New Roman" w:hAnsi="Times New Roman"/>
                <w:color w:val="000000"/>
                <w:sz w:val="26"/>
                <w:szCs w:val="26"/>
              </w:rPr>
            </w:pPr>
            <w:r>
              <w:rPr>
                <w:rFonts w:ascii="Times New Roman" w:hAnsi="Times New Roman"/>
                <w:color w:val="000000"/>
                <w:sz w:val="26"/>
                <w:szCs w:val="26"/>
              </w:rPr>
              <w:t>Ông: Lư Văn Còn</w:t>
            </w:r>
          </w:p>
        </w:tc>
        <w:tc>
          <w:tcPr>
            <w:tcW w:w="1470" w:type="dxa"/>
            <w:vAlign w:val="center"/>
          </w:tcPr>
          <w:p w:rsidR="00B02D8D" w:rsidRPr="00B02D8D" w:rsidRDefault="00B02D8D" w:rsidP="00401771">
            <w:pPr>
              <w:pStyle w:val="BodyText"/>
              <w:spacing w:before="60" w:after="60"/>
              <w:ind w:right="-98"/>
              <w:jc w:val="left"/>
              <w:rPr>
                <w:rFonts w:ascii="Times New Roman" w:hAnsi="Times New Roman"/>
                <w:color w:val="000000"/>
                <w:sz w:val="24"/>
                <w:szCs w:val="24"/>
              </w:rPr>
            </w:pPr>
            <w:r w:rsidRPr="00B02D8D">
              <w:rPr>
                <w:rFonts w:ascii="Times New Roman" w:hAnsi="Times New Roman"/>
                <w:color w:val="000000"/>
                <w:sz w:val="24"/>
                <w:szCs w:val="24"/>
              </w:rPr>
              <w:t>CT HĐQT</w:t>
            </w:r>
          </w:p>
        </w:tc>
        <w:tc>
          <w:tcPr>
            <w:tcW w:w="1414" w:type="dxa"/>
            <w:vAlign w:val="center"/>
          </w:tcPr>
          <w:p w:rsidR="00B02D8D" w:rsidRPr="00924BA6" w:rsidRDefault="00B558FC" w:rsidP="00401771">
            <w:pPr>
              <w:pStyle w:val="BodyText"/>
              <w:spacing w:before="60" w:after="60"/>
              <w:jc w:val="center"/>
              <w:rPr>
                <w:rFonts w:ascii="Times New Roman" w:hAnsi="Times New Roman"/>
                <w:color w:val="000000"/>
                <w:sz w:val="26"/>
                <w:szCs w:val="26"/>
              </w:rPr>
            </w:pPr>
            <w:r>
              <w:rPr>
                <w:rFonts w:ascii="Times New Roman" w:hAnsi="Times New Roman"/>
                <w:color w:val="000000"/>
                <w:sz w:val="26"/>
                <w:szCs w:val="26"/>
              </w:rPr>
              <w:t>0</w:t>
            </w:r>
            <w:r w:rsidR="007B1CA8">
              <w:rPr>
                <w:rFonts w:ascii="Times New Roman" w:hAnsi="Times New Roman"/>
                <w:color w:val="000000"/>
                <w:sz w:val="26"/>
                <w:szCs w:val="26"/>
              </w:rPr>
              <w:t>3</w:t>
            </w:r>
          </w:p>
        </w:tc>
        <w:tc>
          <w:tcPr>
            <w:tcW w:w="990" w:type="dxa"/>
            <w:vAlign w:val="center"/>
          </w:tcPr>
          <w:p w:rsidR="00B02D8D" w:rsidRPr="00924BA6" w:rsidRDefault="00B558FC" w:rsidP="00401771">
            <w:pPr>
              <w:pStyle w:val="BodyText"/>
              <w:spacing w:before="60" w:after="60"/>
              <w:ind w:right="-149"/>
              <w:jc w:val="left"/>
              <w:rPr>
                <w:rFonts w:ascii="Times New Roman" w:hAnsi="Times New Roman"/>
                <w:color w:val="000000"/>
                <w:sz w:val="26"/>
                <w:szCs w:val="26"/>
              </w:rPr>
            </w:pPr>
            <w:r>
              <w:rPr>
                <w:rFonts w:ascii="Times New Roman" w:hAnsi="Times New Roman"/>
                <w:color w:val="000000"/>
                <w:sz w:val="26"/>
                <w:szCs w:val="26"/>
              </w:rPr>
              <w:t>100%</w:t>
            </w:r>
          </w:p>
        </w:tc>
        <w:tc>
          <w:tcPr>
            <w:tcW w:w="2079" w:type="dxa"/>
            <w:vAlign w:val="center"/>
          </w:tcPr>
          <w:p w:rsidR="00B02D8D" w:rsidRPr="00924BA6" w:rsidRDefault="00B02D8D" w:rsidP="00401771">
            <w:pPr>
              <w:pStyle w:val="BodyText"/>
              <w:spacing w:before="60" w:after="60"/>
              <w:ind w:right="327"/>
              <w:jc w:val="left"/>
              <w:rPr>
                <w:rFonts w:ascii="Times New Roman" w:hAnsi="Times New Roman"/>
                <w:color w:val="000000"/>
                <w:sz w:val="26"/>
                <w:szCs w:val="26"/>
              </w:rPr>
            </w:pPr>
          </w:p>
        </w:tc>
      </w:tr>
      <w:tr w:rsidR="00B558FC" w:rsidRPr="00924BA6" w:rsidTr="00401771">
        <w:trPr>
          <w:trHeight w:val="536"/>
        </w:trPr>
        <w:tc>
          <w:tcPr>
            <w:tcW w:w="644" w:type="dxa"/>
            <w:vAlign w:val="center"/>
          </w:tcPr>
          <w:p w:rsidR="00B558FC" w:rsidRPr="00924BA6" w:rsidRDefault="00B558FC" w:rsidP="00401771">
            <w:pPr>
              <w:pStyle w:val="BodyText"/>
              <w:spacing w:before="60" w:after="60"/>
              <w:ind w:right="-31"/>
              <w:jc w:val="center"/>
              <w:rPr>
                <w:rFonts w:ascii="Times New Roman" w:hAnsi="Times New Roman"/>
                <w:color w:val="000000"/>
                <w:sz w:val="26"/>
                <w:szCs w:val="26"/>
              </w:rPr>
            </w:pPr>
            <w:r>
              <w:rPr>
                <w:rFonts w:ascii="Times New Roman" w:hAnsi="Times New Roman"/>
                <w:color w:val="000000"/>
                <w:sz w:val="26"/>
                <w:szCs w:val="26"/>
              </w:rPr>
              <w:t>02</w:t>
            </w:r>
          </w:p>
        </w:tc>
        <w:tc>
          <w:tcPr>
            <w:tcW w:w="3042" w:type="dxa"/>
            <w:vAlign w:val="center"/>
          </w:tcPr>
          <w:p w:rsidR="00B558FC" w:rsidRPr="00924BA6" w:rsidRDefault="00B558FC" w:rsidP="00401771">
            <w:pPr>
              <w:pStyle w:val="BodyText"/>
              <w:spacing w:before="60" w:after="60"/>
              <w:ind w:right="-120"/>
              <w:jc w:val="left"/>
              <w:rPr>
                <w:rFonts w:ascii="Times New Roman" w:hAnsi="Times New Roman"/>
                <w:color w:val="000000"/>
                <w:sz w:val="26"/>
                <w:szCs w:val="26"/>
              </w:rPr>
            </w:pPr>
            <w:r>
              <w:rPr>
                <w:rFonts w:ascii="Times New Roman" w:hAnsi="Times New Roman"/>
                <w:color w:val="000000"/>
                <w:sz w:val="26"/>
                <w:szCs w:val="26"/>
              </w:rPr>
              <w:t>Ông: Lê Quang Tuấn</w:t>
            </w:r>
          </w:p>
        </w:tc>
        <w:tc>
          <w:tcPr>
            <w:tcW w:w="1470" w:type="dxa"/>
            <w:vAlign w:val="center"/>
          </w:tcPr>
          <w:p w:rsidR="00B558FC" w:rsidRPr="00B02D8D" w:rsidRDefault="00B558FC" w:rsidP="00401771">
            <w:pPr>
              <w:pStyle w:val="BodyText"/>
              <w:spacing w:before="60" w:after="60"/>
              <w:ind w:right="-98"/>
              <w:jc w:val="left"/>
              <w:rPr>
                <w:rFonts w:ascii="Times New Roman" w:hAnsi="Times New Roman"/>
                <w:color w:val="000000"/>
                <w:sz w:val="24"/>
                <w:szCs w:val="24"/>
              </w:rPr>
            </w:pPr>
            <w:r w:rsidRPr="00B02D8D">
              <w:rPr>
                <w:rFonts w:ascii="Times New Roman" w:hAnsi="Times New Roman"/>
                <w:color w:val="000000"/>
                <w:sz w:val="24"/>
                <w:szCs w:val="24"/>
              </w:rPr>
              <w:t>TV HĐQT</w:t>
            </w:r>
          </w:p>
        </w:tc>
        <w:tc>
          <w:tcPr>
            <w:tcW w:w="1414" w:type="dxa"/>
            <w:vAlign w:val="center"/>
          </w:tcPr>
          <w:p w:rsidR="00B558FC" w:rsidRPr="00924BA6" w:rsidRDefault="00B558FC" w:rsidP="0011421E">
            <w:pPr>
              <w:pStyle w:val="BodyText"/>
              <w:spacing w:before="60" w:after="60"/>
              <w:ind w:right="34"/>
              <w:jc w:val="center"/>
              <w:rPr>
                <w:rFonts w:ascii="Times New Roman" w:hAnsi="Times New Roman"/>
                <w:color w:val="000000"/>
                <w:sz w:val="26"/>
                <w:szCs w:val="26"/>
              </w:rPr>
            </w:pPr>
            <w:r>
              <w:rPr>
                <w:rFonts w:ascii="Times New Roman" w:hAnsi="Times New Roman"/>
                <w:color w:val="000000"/>
                <w:sz w:val="26"/>
                <w:szCs w:val="26"/>
              </w:rPr>
              <w:t>0</w:t>
            </w:r>
            <w:r w:rsidR="0011421E">
              <w:rPr>
                <w:rFonts w:ascii="Times New Roman" w:hAnsi="Times New Roman"/>
                <w:color w:val="000000"/>
                <w:sz w:val="26"/>
                <w:szCs w:val="26"/>
              </w:rPr>
              <w:t>3</w:t>
            </w:r>
          </w:p>
        </w:tc>
        <w:tc>
          <w:tcPr>
            <w:tcW w:w="990" w:type="dxa"/>
            <w:vAlign w:val="center"/>
          </w:tcPr>
          <w:p w:rsidR="00B558FC" w:rsidRDefault="0011421E" w:rsidP="00401771">
            <w:pPr>
              <w:spacing w:before="60" w:after="60"/>
              <w:ind w:right="-149"/>
            </w:pPr>
            <w:r>
              <w:rPr>
                <w:color w:val="000000"/>
                <w:sz w:val="26"/>
                <w:szCs w:val="26"/>
              </w:rPr>
              <w:t>100</w:t>
            </w:r>
            <w:r w:rsidR="00B558FC" w:rsidRPr="00B2351B">
              <w:rPr>
                <w:color w:val="000000"/>
                <w:sz w:val="26"/>
                <w:szCs w:val="26"/>
              </w:rPr>
              <w:t>%</w:t>
            </w:r>
          </w:p>
        </w:tc>
        <w:tc>
          <w:tcPr>
            <w:tcW w:w="2079" w:type="dxa"/>
            <w:vAlign w:val="center"/>
          </w:tcPr>
          <w:p w:rsidR="00B558FC" w:rsidRPr="00924BA6" w:rsidRDefault="00B558FC" w:rsidP="00401771">
            <w:pPr>
              <w:pStyle w:val="BodyText"/>
              <w:spacing w:before="60" w:after="60"/>
              <w:ind w:right="327"/>
              <w:jc w:val="left"/>
              <w:rPr>
                <w:rFonts w:ascii="Times New Roman" w:hAnsi="Times New Roman"/>
                <w:color w:val="000000"/>
                <w:sz w:val="26"/>
                <w:szCs w:val="26"/>
              </w:rPr>
            </w:pPr>
          </w:p>
        </w:tc>
      </w:tr>
      <w:tr w:rsidR="00B558FC" w:rsidRPr="00924BA6" w:rsidTr="00401771">
        <w:trPr>
          <w:trHeight w:val="536"/>
        </w:trPr>
        <w:tc>
          <w:tcPr>
            <w:tcW w:w="644" w:type="dxa"/>
            <w:vAlign w:val="center"/>
          </w:tcPr>
          <w:p w:rsidR="00B558FC" w:rsidRPr="00924BA6" w:rsidRDefault="00B558FC" w:rsidP="00401771">
            <w:pPr>
              <w:pStyle w:val="BodyText"/>
              <w:spacing w:before="60" w:after="60"/>
              <w:ind w:right="-31"/>
              <w:jc w:val="center"/>
              <w:rPr>
                <w:rFonts w:ascii="Times New Roman" w:hAnsi="Times New Roman"/>
                <w:color w:val="000000"/>
                <w:sz w:val="26"/>
                <w:szCs w:val="26"/>
              </w:rPr>
            </w:pPr>
            <w:r>
              <w:rPr>
                <w:rFonts w:ascii="Times New Roman" w:hAnsi="Times New Roman"/>
                <w:color w:val="000000"/>
                <w:sz w:val="26"/>
                <w:szCs w:val="26"/>
              </w:rPr>
              <w:t>03</w:t>
            </w:r>
          </w:p>
        </w:tc>
        <w:tc>
          <w:tcPr>
            <w:tcW w:w="3042" w:type="dxa"/>
            <w:vAlign w:val="center"/>
          </w:tcPr>
          <w:p w:rsidR="00B558FC" w:rsidRPr="00924BA6" w:rsidRDefault="00B558FC" w:rsidP="00401771">
            <w:pPr>
              <w:pStyle w:val="BodyText"/>
              <w:spacing w:before="60" w:after="60"/>
              <w:ind w:right="-120"/>
              <w:jc w:val="left"/>
              <w:rPr>
                <w:rFonts w:ascii="Times New Roman" w:hAnsi="Times New Roman"/>
                <w:color w:val="000000"/>
                <w:sz w:val="26"/>
                <w:szCs w:val="26"/>
              </w:rPr>
            </w:pPr>
            <w:r>
              <w:rPr>
                <w:rFonts w:ascii="Times New Roman" w:hAnsi="Times New Roman"/>
                <w:color w:val="000000"/>
                <w:sz w:val="26"/>
                <w:szCs w:val="26"/>
              </w:rPr>
              <w:t>Ông: Nguyễn Văn Út</w:t>
            </w:r>
          </w:p>
        </w:tc>
        <w:tc>
          <w:tcPr>
            <w:tcW w:w="1470" w:type="dxa"/>
            <w:vAlign w:val="center"/>
          </w:tcPr>
          <w:p w:rsidR="00B558FC" w:rsidRPr="00B02D8D" w:rsidRDefault="00B558FC" w:rsidP="00401771">
            <w:pPr>
              <w:pStyle w:val="BodyText"/>
              <w:spacing w:before="60" w:after="60"/>
              <w:ind w:right="-98"/>
              <w:jc w:val="left"/>
              <w:rPr>
                <w:rFonts w:ascii="Times New Roman" w:hAnsi="Times New Roman"/>
                <w:color w:val="000000"/>
                <w:sz w:val="24"/>
                <w:szCs w:val="24"/>
              </w:rPr>
            </w:pPr>
            <w:r w:rsidRPr="00B02D8D">
              <w:rPr>
                <w:rFonts w:ascii="Times New Roman" w:hAnsi="Times New Roman"/>
                <w:color w:val="000000"/>
                <w:sz w:val="24"/>
                <w:szCs w:val="24"/>
              </w:rPr>
              <w:t>TV HĐQT</w:t>
            </w:r>
          </w:p>
        </w:tc>
        <w:tc>
          <w:tcPr>
            <w:tcW w:w="1414" w:type="dxa"/>
            <w:vAlign w:val="center"/>
          </w:tcPr>
          <w:p w:rsidR="00B558FC" w:rsidRPr="00924BA6" w:rsidRDefault="00DF6DE0" w:rsidP="00401771">
            <w:pPr>
              <w:pStyle w:val="BodyText"/>
              <w:spacing w:before="60" w:after="60"/>
              <w:ind w:right="34"/>
              <w:jc w:val="center"/>
              <w:rPr>
                <w:rFonts w:ascii="Times New Roman" w:hAnsi="Times New Roman"/>
                <w:color w:val="000000"/>
                <w:sz w:val="26"/>
                <w:szCs w:val="26"/>
              </w:rPr>
            </w:pPr>
            <w:r>
              <w:rPr>
                <w:rFonts w:ascii="Times New Roman" w:hAnsi="Times New Roman"/>
                <w:color w:val="000000"/>
                <w:sz w:val="26"/>
                <w:szCs w:val="26"/>
              </w:rPr>
              <w:t>0</w:t>
            </w:r>
            <w:r w:rsidR="007B1CA8">
              <w:rPr>
                <w:rFonts w:ascii="Times New Roman" w:hAnsi="Times New Roman"/>
                <w:color w:val="000000"/>
                <w:sz w:val="26"/>
                <w:szCs w:val="26"/>
              </w:rPr>
              <w:t>3</w:t>
            </w:r>
          </w:p>
        </w:tc>
        <w:tc>
          <w:tcPr>
            <w:tcW w:w="990" w:type="dxa"/>
            <w:vAlign w:val="center"/>
          </w:tcPr>
          <w:p w:rsidR="00B558FC" w:rsidRDefault="00B558FC" w:rsidP="00401771">
            <w:pPr>
              <w:spacing w:before="60" w:after="60"/>
              <w:ind w:right="-149"/>
            </w:pPr>
            <w:r w:rsidRPr="00B2351B">
              <w:rPr>
                <w:color w:val="000000"/>
                <w:sz w:val="26"/>
                <w:szCs w:val="26"/>
              </w:rPr>
              <w:t>100%</w:t>
            </w:r>
          </w:p>
        </w:tc>
        <w:tc>
          <w:tcPr>
            <w:tcW w:w="2079" w:type="dxa"/>
            <w:vAlign w:val="center"/>
          </w:tcPr>
          <w:p w:rsidR="00B558FC" w:rsidRPr="00924BA6" w:rsidRDefault="00B558FC" w:rsidP="00401771">
            <w:pPr>
              <w:pStyle w:val="BodyText"/>
              <w:spacing w:before="60" w:after="60"/>
              <w:ind w:right="327"/>
              <w:jc w:val="left"/>
              <w:rPr>
                <w:rFonts w:ascii="Times New Roman" w:hAnsi="Times New Roman"/>
                <w:color w:val="000000"/>
                <w:sz w:val="26"/>
                <w:szCs w:val="26"/>
              </w:rPr>
            </w:pPr>
          </w:p>
        </w:tc>
      </w:tr>
      <w:tr w:rsidR="00B558FC" w:rsidRPr="00924BA6" w:rsidTr="0041222D">
        <w:trPr>
          <w:trHeight w:val="665"/>
        </w:trPr>
        <w:tc>
          <w:tcPr>
            <w:tcW w:w="644" w:type="dxa"/>
            <w:vAlign w:val="center"/>
          </w:tcPr>
          <w:p w:rsidR="00B558FC" w:rsidRPr="00924BA6" w:rsidRDefault="00B558FC" w:rsidP="00401771">
            <w:pPr>
              <w:pStyle w:val="BodyText"/>
              <w:spacing w:before="60" w:after="60"/>
              <w:ind w:right="-31"/>
              <w:jc w:val="center"/>
              <w:rPr>
                <w:rFonts w:ascii="Times New Roman" w:hAnsi="Times New Roman"/>
                <w:color w:val="000000"/>
                <w:sz w:val="26"/>
                <w:szCs w:val="26"/>
              </w:rPr>
            </w:pPr>
            <w:r>
              <w:rPr>
                <w:rFonts w:ascii="Times New Roman" w:hAnsi="Times New Roman"/>
                <w:color w:val="000000"/>
                <w:sz w:val="26"/>
                <w:szCs w:val="26"/>
              </w:rPr>
              <w:t>04</w:t>
            </w:r>
          </w:p>
        </w:tc>
        <w:tc>
          <w:tcPr>
            <w:tcW w:w="3042" w:type="dxa"/>
            <w:vAlign w:val="center"/>
          </w:tcPr>
          <w:p w:rsidR="00B558FC" w:rsidRDefault="00B558FC" w:rsidP="00401771">
            <w:pPr>
              <w:pStyle w:val="BodyText"/>
              <w:spacing w:before="60" w:after="60"/>
              <w:ind w:right="-120"/>
              <w:jc w:val="left"/>
              <w:rPr>
                <w:rFonts w:ascii="Times New Roman" w:hAnsi="Times New Roman"/>
                <w:color w:val="000000"/>
                <w:sz w:val="26"/>
                <w:szCs w:val="26"/>
              </w:rPr>
            </w:pPr>
            <w:r>
              <w:rPr>
                <w:rFonts w:ascii="Times New Roman" w:hAnsi="Times New Roman"/>
                <w:color w:val="000000"/>
                <w:sz w:val="26"/>
                <w:szCs w:val="26"/>
              </w:rPr>
              <w:t>Ông: Nguyễn Hữu Khai</w:t>
            </w:r>
          </w:p>
        </w:tc>
        <w:tc>
          <w:tcPr>
            <w:tcW w:w="1470" w:type="dxa"/>
            <w:vAlign w:val="center"/>
          </w:tcPr>
          <w:p w:rsidR="00B558FC" w:rsidRPr="00B02D8D" w:rsidRDefault="00B558FC" w:rsidP="00401771">
            <w:pPr>
              <w:pStyle w:val="BodyText"/>
              <w:spacing w:before="60" w:after="60"/>
              <w:ind w:right="-98"/>
              <w:jc w:val="left"/>
              <w:rPr>
                <w:rFonts w:ascii="Times New Roman" w:hAnsi="Times New Roman"/>
                <w:color w:val="000000"/>
                <w:sz w:val="24"/>
                <w:szCs w:val="24"/>
              </w:rPr>
            </w:pPr>
            <w:r w:rsidRPr="00B02D8D">
              <w:rPr>
                <w:rFonts w:ascii="Times New Roman" w:hAnsi="Times New Roman"/>
                <w:color w:val="000000"/>
                <w:sz w:val="24"/>
                <w:szCs w:val="24"/>
              </w:rPr>
              <w:t>TV HĐQT</w:t>
            </w:r>
          </w:p>
        </w:tc>
        <w:tc>
          <w:tcPr>
            <w:tcW w:w="1414" w:type="dxa"/>
            <w:vAlign w:val="center"/>
          </w:tcPr>
          <w:p w:rsidR="00B558FC" w:rsidRPr="00924BA6" w:rsidRDefault="00B6723A" w:rsidP="00401771">
            <w:pPr>
              <w:pStyle w:val="BodyText"/>
              <w:spacing w:before="60" w:after="60"/>
              <w:ind w:right="34"/>
              <w:jc w:val="center"/>
              <w:rPr>
                <w:rFonts w:ascii="Times New Roman" w:hAnsi="Times New Roman"/>
                <w:color w:val="000000"/>
                <w:sz w:val="26"/>
                <w:szCs w:val="26"/>
              </w:rPr>
            </w:pPr>
            <w:r>
              <w:rPr>
                <w:rFonts w:ascii="Times New Roman" w:hAnsi="Times New Roman"/>
                <w:color w:val="000000"/>
                <w:sz w:val="26"/>
                <w:szCs w:val="26"/>
              </w:rPr>
              <w:t>0</w:t>
            </w:r>
            <w:r w:rsidR="00D47165">
              <w:rPr>
                <w:rFonts w:ascii="Times New Roman" w:hAnsi="Times New Roman"/>
                <w:color w:val="000000"/>
                <w:sz w:val="26"/>
                <w:szCs w:val="26"/>
              </w:rPr>
              <w:t>1</w:t>
            </w:r>
          </w:p>
        </w:tc>
        <w:tc>
          <w:tcPr>
            <w:tcW w:w="990" w:type="dxa"/>
            <w:vAlign w:val="center"/>
          </w:tcPr>
          <w:p w:rsidR="00B558FC" w:rsidRDefault="00D47165" w:rsidP="00401771">
            <w:pPr>
              <w:spacing w:before="60" w:after="60"/>
              <w:ind w:right="-149"/>
            </w:pPr>
            <w:r>
              <w:rPr>
                <w:color w:val="000000"/>
                <w:sz w:val="26"/>
                <w:szCs w:val="26"/>
              </w:rPr>
              <w:t>100</w:t>
            </w:r>
            <w:r w:rsidR="00B558FC" w:rsidRPr="00B2351B">
              <w:rPr>
                <w:color w:val="000000"/>
                <w:sz w:val="26"/>
                <w:szCs w:val="26"/>
              </w:rPr>
              <w:t>%</w:t>
            </w:r>
          </w:p>
        </w:tc>
        <w:tc>
          <w:tcPr>
            <w:tcW w:w="2079" w:type="dxa"/>
            <w:vAlign w:val="center"/>
          </w:tcPr>
          <w:p w:rsidR="00B558FC" w:rsidRPr="00924BA6" w:rsidRDefault="00D47165" w:rsidP="00401771">
            <w:pPr>
              <w:pStyle w:val="BodyText"/>
              <w:spacing w:before="60" w:after="60"/>
              <w:ind w:right="-54"/>
              <w:jc w:val="center"/>
              <w:rPr>
                <w:rFonts w:ascii="Times New Roman" w:hAnsi="Times New Roman"/>
                <w:color w:val="000000"/>
                <w:sz w:val="26"/>
                <w:szCs w:val="26"/>
              </w:rPr>
            </w:pPr>
            <w:r>
              <w:rPr>
                <w:rFonts w:ascii="Times New Roman" w:hAnsi="Times New Roman"/>
                <w:color w:val="000000"/>
                <w:sz w:val="26"/>
                <w:szCs w:val="26"/>
              </w:rPr>
              <w:t>Từ nhiệm ngày 23/2/201</w:t>
            </w:r>
            <w:r w:rsidR="0041222D">
              <w:rPr>
                <w:rFonts w:ascii="Times New Roman" w:hAnsi="Times New Roman"/>
                <w:color w:val="000000"/>
                <w:sz w:val="26"/>
                <w:szCs w:val="26"/>
              </w:rPr>
              <w:t>3</w:t>
            </w:r>
          </w:p>
        </w:tc>
      </w:tr>
      <w:tr w:rsidR="00B558FC" w:rsidRPr="00924BA6" w:rsidTr="0011421E">
        <w:trPr>
          <w:trHeight w:val="518"/>
        </w:trPr>
        <w:tc>
          <w:tcPr>
            <w:tcW w:w="644" w:type="dxa"/>
            <w:vAlign w:val="center"/>
          </w:tcPr>
          <w:p w:rsidR="00B558FC" w:rsidRPr="00924BA6" w:rsidRDefault="00B558FC" w:rsidP="00401771">
            <w:pPr>
              <w:pStyle w:val="BodyText"/>
              <w:spacing w:before="60" w:after="60"/>
              <w:ind w:right="-31"/>
              <w:jc w:val="center"/>
              <w:rPr>
                <w:rFonts w:ascii="Times New Roman" w:hAnsi="Times New Roman"/>
                <w:color w:val="000000"/>
                <w:sz w:val="26"/>
                <w:szCs w:val="26"/>
              </w:rPr>
            </w:pPr>
            <w:r>
              <w:rPr>
                <w:rFonts w:ascii="Times New Roman" w:hAnsi="Times New Roman"/>
                <w:color w:val="000000"/>
                <w:sz w:val="26"/>
                <w:szCs w:val="26"/>
              </w:rPr>
              <w:t>05</w:t>
            </w:r>
          </w:p>
        </w:tc>
        <w:tc>
          <w:tcPr>
            <w:tcW w:w="3042" w:type="dxa"/>
            <w:vAlign w:val="center"/>
          </w:tcPr>
          <w:p w:rsidR="00B558FC" w:rsidRDefault="00B558FC" w:rsidP="00401771">
            <w:pPr>
              <w:pStyle w:val="BodyText"/>
              <w:spacing w:before="60" w:after="60"/>
              <w:ind w:right="-120"/>
              <w:jc w:val="left"/>
              <w:rPr>
                <w:rFonts w:ascii="Times New Roman" w:hAnsi="Times New Roman"/>
                <w:color w:val="000000"/>
                <w:sz w:val="26"/>
                <w:szCs w:val="26"/>
              </w:rPr>
            </w:pPr>
            <w:r>
              <w:rPr>
                <w:rFonts w:ascii="Times New Roman" w:hAnsi="Times New Roman"/>
                <w:color w:val="000000"/>
                <w:sz w:val="26"/>
                <w:szCs w:val="26"/>
              </w:rPr>
              <w:t>Ông: Lâm Duy Khánh</w:t>
            </w:r>
          </w:p>
        </w:tc>
        <w:tc>
          <w:tcPr>
            <w:tcW w:w="1470" w:type="dxa"/>
            <w:vAlign w:val="center"/>
          </w:tcPr>
          <w:p w:rsidR="00B558FC" w:rsidRPr="00B02D8D" w:rsidRDefault="00B558FC" w:rsidP="00401771">
            <w:pPr>
              <w:pStyle w:val="BodyText"/>
              <w:spacing w:before="60" w:after="60"/>
              <w:ind w:right="-98"/>
              <w:jc w:val="left"/>
              <w:rPr>
                <w:rFonts w:ascii="Times New Roman" w:hAnsi="Times New Roman"/>
                <w:color w:val="000000"/>
                <w:sz w:val="24"/>
                <w:szCs w:val="24"/>
              </w:rPr>
            </w:pPr>
            <w:r w:rsidRPr="00B02D8D">
              <w:rPr>
                <w:rFonts w:ascii="Times New Roman" w:hAnsi="Times New Roman"/>
                <w:color w:val="000000"/>
                <w:sz w:val="24"/>
                <w:szCs w:val="24"/>
              </w:rPr>
              <w:t>TV GĐ Cty</w:t>
            </w:r>
          </w:p>
        </w:tc>
        <w:tc>
          <w:tcPr>
            <w:tcW w:w="1414" w:type="dxa"/>
            <w:vAlign w:val="center"/>
          </w:tcPr>
          <w:p w:rsidR="00B558FC" w:rsidRPr="00924BA6" w:rsidRDefault="00B558FC" w:rsidP="00401771">
            <w:pPr>
              <w:pStyle w:val="BodyText"/>
              <w:spacing w:before="60" w:after="60"/>
              <w:ind w:right="34"/>
              <w:jc w:val="center"/>
              <w:rPr>
                <w:rFonts w:ascii="Times New Roman" w:hAnsi="Times New Roman"/>
                <w:color w:val="000000"/>
                <w:sz w:val="26"/>
                <w:szCs w:val="26"/>
              </w:rPr>
            </w:pPr>
            <w:r>
              <w:rPr>
                <w:rFonts w:ascii="Times New Roman" w:hAnsi="Times New Roman"/>
                <w:color w:val="000000"/>
                <w:sz w:val="26"/>
                <w:szCs w:val="26"/>
              </w:rPr>
              <w:t>0</w:t>
            </w:r>
            <w:r w:rsidR="007B1CA8">
              <w:rPr>
                <w:rFonts w:ascii="Times New Roman" w:hAnsi="Times New Roman"/>
                <w:color w:val="000000"/>
                <w:sz w:val="26"/>
                <w:szCs w:val="26"/>
              </w:rPr>
              <w:t>3</w:t>
            </w:r>
          </w:p>
        </w:tc>
        <w:tc>
          <w:tcPr>
            <w:tcW w:w="990" w:type="dxa"/>
            <w:vAlign w:val="center"/>
          </w:tcPr>
          <w:p w:rsidR="00B558FC" w:rsidRDefault="00B558FC" w:rsidP="00401771">
            <w:pPr>
              <w:spacing w:before="60" w:after="60"/>
              <w:ind w:right="-149"/>
            </w:pPr>
            <w:r w:rsidRPr="00B2351B">
              <w:rPr>
                <w:color w:val="000000"/>
                <w:sz w:val="26"/>
                <w:szCs w:val="26"/>
              </w:rPr>
              <w:t>100%</w:t>
            </w:r>
          </w:p>
        </w:tc>
        <w:tc>
          <w:tcPr>
            <w:tcW w:w="2079" w:type="dxa"/>
            <w:vAlign w:val="center"/>
          </w:tcPr>
          <w:p w:rsidR="00B558FC" w:rsidRPr="00924BA6" w:rsidRDefault="00B558FC" w:rsidP="00401771">
            <w:pPr>
              <w:pStyle w:val="BodyText"/>
              <w:spacing w:before="60" w:after="60"/>
              <w:ind w:right="327"/>
              <w:jc w:val="center"/>
              <w:rPr>
                <w:rFonts w:ascii="Times New Roman" w:hAnsi="Times New Roman"/>
                <w:color w:val="000000"/>
                <w:sz w:val="26"/>
                <w:szCs w:val="26"/>
              </w:rPr>
            </w:pPr>
          </w:p>
        </w:tc>
      </w:tr>
      <w:tr w:rsidR="00D47165" w:rsidRPr="00924BA6" w:rsidTr="0041222D">
        <w:trPr>
          <w:trHeight w:val="340"/>
        </w:trPr>
        <w:tc>
          <w:tcPr>
            <w:tcW w:w="644" w:type="dxa"/>
            <w:vAlign w:val="center"/>
          </w:tcPr>
          <w:p w:rsidR="00D47165" w:rsidRDefault="00D47165" w:rsidP="00401771">
            <w:pPr>
              <w:pStyle w:val="BodyText"/>
              <w:spacing w:before="60" w:after="60"/>
              <w:ind w:right="-31"/>
              <w:jc w:val="center"/>
              <w:rPr>
                <w:rFonts w:ascii="Times New Roman" w:hAnsi="Times New Roman"/>
                <w:color w:val="000000"/>
                <w:sz w:val="26"/>
                <w:szCs w:val="26"/>
              </w:rPr>
            </w:pPr>
            <w:r>
              <w:rPr>
                <w:rFonts w:ascii="Times New Roman" w:hAnsi="Times New Roman"/>
                <w:color w:val="000000"/>
                <w:sz w:val="26"/>
                <w:szCs w:val="26"/>
              </w:rPr>
              <w:t>06</w:t>
            </w:r>
          </w:p>
        </w:tc>
        <w:tc>
          <w:tcPr>
            <w:tcW w:w="3042" w:type="dxa"/>
            <w:vAlign w:val="center"/>
          </w:tcPr>
          <w:p w:rsidR="00D47165" w:rsidRDefault="00D47165" w:rsidP="00401771">
            <w:pPr>
              <w:pStyle w:val="BodyText"/>
              <w:spacing w:before="60" w:after="60"/>
              <w:ind w:right="-120"/>
              <w:jc w:val="left"/>
              <w:rPr>
                <w:rFonts w:ascii="Times New Roman" w:hAnsi="Times New Roman"/>
                <w:color w:val="000000"/>
                <w:sz w:val="26"/>
                <w:szCs w:val="26"/>
              </w:rPr>
            </w:pPr>
            <w:r>
              <w:rPr>
                <w:rFonts w:ascii="Times New Roman" w:hAnsi="Times New Roman"/>
                <w:color w:val="000000"/>
                <w:sz w:val="26"/>
                <w:szCs w:val="26"/>
              </w:rPr>
              <w:t>Ông: Trần Minh Oai</w:t>
            </w:r>
          </w:p>
        </w:tc>
        <w:tc>
          <w:tcPr>
            <w:tcW w:w="1470" w:type="dxa"/>
            <w:vAlign w:val="center"/>
          </w:tcPr>
          <w:p w:rsidR="00D47165" w:rsidRPr="00B02D8D" w:rsidRDefault="00D47165" w:rsidP="00401771">
            <w:pPr>
              <w:pStyle w:val="BodyText"/>
              <w:spacing w:before="60" w:after="60"/>
              <w:ind w:right="-98"/>
              <w:jc w:val="left"/>
              <w:rPr>
                <w:rFonts w:ascii="Times New Roman" w:hAnsi="Times New Roman"/>
                <w:color w:val="000000"/>
                <w:sz w:val="24"/>
                <w:szCs w:val="24"/>
              </w:rPr>
            </w:pPr>
            <w:r w:rsidRPr="00B02D8D">
              <w:rPr>
                <w:rFonts w:ascii="Times New Roman" w:hAnsi="Times New Roman"/>
                <w:color w:val="000000"/>
                <w:sz w:val="24"/>
                <w:szCs w:val="24"/>
              </w:rPr>
              <w:t>TV HĐQT</w:t>
            </w:r>
          </w:p>
        </w:tc>
        <w:tc>
          <w:tcPr>
            <w:tcW w:w="1414" w:type="dxa"/>
            <w:vAlign w:val="center"/>
          </w:tcPr>
          <w:p w:rsidR="00D47165" w:rsidRDefault="00D47165" w:rsidP="00401771">
            <w:pPr>
              <w:pStyle w:val="BodyText"/>
              <w:spacing w:before="60" w:after="60"/>
              <w:ind w:right="34"/>
              <w:jc w:val="center"/>
              <w:rPr>
                <w:rFonts w:ascii="Times New Roman" w:hAnsi="Times New Roman"/>
                <w:color w:val="000000"/>
                <w:sz w:val="26"/>
                <w:szCs w:val="26"/>
              </w:rPr>
            </w:pPr>
            <w:r>
              <w:rPr>
                <w:rFonts w:ascii="Times New Roman" w:hAnsi="Times New Roman"/>
                <w:color w:val="000000"/>
                <w:sz w:val="26"/>
                <w:szCs w:val="26"/>
              </w:rPr>
              <w:t>01</w:t>
            </w:r>
          </w:p>
        </w:tc>
        <w:tc>
          <w:tcPr>
            <w:tcW w:w="990" w:type="dxa"/>
            <w:vAlign w:val="center"/>
          </w:tcPr>
          <w:p w:rsidR="00D47165" w:rsidRDefault="00D47165" w:rsidP="00401771">
            <w:pPr>
              <w:spacing w:before="60" w:after="60"/>
            </w:pPr>
            <w:r w:rsidRPr="00E44B88">
              <w:rPr>
                <w:color w:val="000000"/>
                <w:sz w:val="26"/>
                <w:szCs w:val="26"/>
              </w:rPr>
              <w:t>100%</w:t>
            </w:r>
          </w:p>
        </w:tc>
        <w:tc>
          <w:tcPr>
            <w:tcW w:w="2079" w:type="dxa"/>
            <w:vAlign w:val="center"/>
          </w:tcPr>
          <w:p w:rsidR="00D47165" w:rsidRDefault="00D47165" w:rsidP="00401771">
            <w:pPr>
              <w:pStyle w:val="BodyText"/>
              <w:spacing w:before="60" w:after="60"/>
              <w:ind w:left="15" w:right="-115" w:hanging="29"/>
              <w:jc w:val="center"/>
              <w:rPr>
                <w:rFonts w:ascii="Times New Roman" w:hAnsi="Times New Roman"/>
                <w:color w:val="000000"/>
                <w:sz w:val="26"/>
                <w:szCs w:val="26"/>
              </w:rPr>
            </w:pPr>
            <w:r>
              <w:rPr>
                <w:rFonts w:ascii="Times New Roman" w:hAnsi="Times New Roman"/>
                <w:color w:val="000000"/>
                <w:sz w:val="26"/>
                <w:szCs w:val="26"/>
              </w:rPr>
              <w:t>Bổ nhiệm ngày 23/2/201</w:t>
            </w:r>
            <w:r w:rsidR="0041222D">
              <w:rPr>
                <w:rFonts w:ascii="Times New Roman" w:hAnsi="Times New Roman"/>
                <w:color w:val="000000"/>
                <w:sz w:val="26"/>
                <w:szCs w:val="26"/>
              </w:rPr>
              <w:t>3</w:t>
            </w:r>
            <w:r w:rsidR="007B1CA8">
              <w:rPr>
                <w:rFonts w:ascii="Times New Roman" w:hAnsi="Times New Roman"/>
                <w:color w:val="000000"/>
                <w:sz w:val="26"/>
                <w:szCs w:val="26"/>
              </w:rPr>
              <w:t xml:space="preserve"> - </w:t>
            </w:r>
          </w:p>
          <w:p w:rsidR="0041222D" w:rsidRPr="00924BA6" w:rsidRDefault="0041222D" w:rsidP="00401771">
            <w:pPr>
              <w:pStyle w:val="BodyText"/>
              <w:spacing w:before="60" w:after="60"/>
              <w:ind w:left="15" w:right="-115" w:hanging="29"/>
              <w:jc w:val="center"/>
              <w:rPr>
                <w:rFonts w:ascii="Times New Roman" w:hAnsi="Times New Roman"/>
                <w:color w:val="000000"/>
                <w:sz w:val="26"/>
                <w:szCs w:val="26"/>
              </w:rPr>
            </w:pPr>
            <w:r>
              <w:rPr>
                <w:rFonts w:ascii="Times New Roman" w:hAnsi="Times New Roman"/>
                <w:color w:val="000000"/>
                <w:sz w:val="26"/>
                <w:szCs w:val="26"/>
              </w:rPr>
              <w:t>Hết nhiệm kỳ 1</w:t>
            </w:r>
          </w:p>
        </w:tc>
      </w:tr>
      <w:tr w:rsidR="00D47165" w:rsidRPr="00924BA6" w:rsidTr="0041222D">
        <w:trPr>
          <w:trHeight w:val="340"/>
        </w:trPr>
        <w:tc>
          <w:tcPr>
            <w:tcW w:w="644" w:type="dxa"/>
            <w:vAlign w:val="center"/>
          </w:tcPr>
          <w:p w:rsidR="00D47165" w:rsidRDefault="00D47165" w:rsidP="00401771">
            <w:pPr>
              <w:pStyle w:val="BodyText"/>
              <w:spacing w:before="60" w:after="60"/>
              <w:ind w:right="-31"/>
              <w:jc w:val="center"/>
              <w:rPr>
                <w:rFonts w:ascii="Times New Roman" w:hAnsi="Times New Roman"/>
                <w:color w:val="000000"/>
                <w:sz w:val="26"/>
                <w:szCs w:val="26"/>
              </w:rPr>
            </w:pPr>
            <w:r>
              <w:rPr>
                <w:rFonts w:ascii="Times New Roman" w:hAnsi="Times New Roman"/>
                <w:color w:val="000000"/>
                <w:sz w:val="26"/>
                <w:szCs w:val="26"/>
              </w:rPr>
              <w:lastRenderedPageBreak/>
              <w:t>07</w:t>
            </w:r>
          </w:p>
        </w:tc>
        <w:tc>
          <w:tcPr>
            <w:tcW w:w="3042" w:type="dxa"/>
            <w:vAlign w:val="center"/>
          </w:tcPr>
          <w:p w:rsidR="00D47165" w:rsidRDefault="00D47165" w:rsidP="00401771">
            <w:pPr>
              <w:pStyle w:val="BodyText"/>
              <w:spacing w:before="60" w:after="60"/>
              <w:ind w:right="-120"/>
              <w:jc w:val="left"/>
              <w:rPr>
                <w:rFonts w:ascii="Times New Roman" w:hAnsi="Times New Roman"/>
                <w:color w:val="000000"/>
                <w:sz w:val="26"/>
                <w:szCs w:val="26"/>
              </w:rPr>
            </w:pPr>
            <w:r>
              <w:rPr>
                <w:rFonts w:ascii="Times New Roman" w:hAnsi="Times New Roman"/>
                <w:color w:val="000000"/>
                <w:sz w:val="26"/>
                <w:szCs w:val="26"/>
              </w:rPr>
              <w:t>Ông: Nguyễn Hữu Trường</w:t>
            </w:r>
          </w:p>
        </w:tc>
        <w:tc>
          <w:tcPr>
            <w:tcW w:w="1470" w:type="dxa"/>
            <w:vAlign w:val="center"/>
          </w:tcPr>
          <w:p w:rsidR="00D47165" w:rsidRPr="00B02D8D" w:rsidRDefault="00D47165" w:rsidP="00401771">
            <w:pPr>
              <w:pStyle w:val="BodyText"/>
              <w:spacing w:before="60" w:after="60"/>
              <w:ind w:right="-98"/>
              <w:jc w:val="left"/>
              <w:rPr>
                <w:rFonts w:ascii="Times New Roman" w:hAnsi="Times New Roman"/>
                <w:color w:val="000000"/>
                <w:sz w:val="24"/>
                <w:szCs w:val="24"/>
              </w:rPr>
            </w:pPr>
            <w:r w:rsidRPr="00B02D8D">
              <w:rPr>
                <w:rFonts w:ascii="Times New Roman" w:hAnsi="Times New Roman"/>
                <w:color w:val="000000"/>
                <w:sz w:val="24"/>
                <w:szCs w:val="24"/>
              </w:rPr>
              <w:t>TV HĐQT</w:t>
            </w:r>
          </w:p>
        </w:tc>
        <w:tc>
          <w:tcPr>
            <w:tcW w:w="1414" w:type="dxa"/>
            <w:vAlign w:val="center"/>
          </w:tcPr>
          <w:p w:rsidR="00D47165" w:rsidRDefault="00D47165" w:rsidP="00401771">
            <w:pPr>
              <w:pStyle w:val="BodyText"/>
              <w:spacing w:before="60" w:after="60"/>
              <w:ind w:right="34"/>
              <w:jc w:val="center"/>
              <w:rPr>
                <w:rFonts w:ascii="Times New Roman" w:hAnsi="Times New Roman"/>
                <w:color w:val="000000"/>
                <w:sz w:val="26"/>
                <w:szCs w:val="26"/>
              </w:rPr>
            </w:pPr>
            <w:r>
              <w:rPr>
                <w:rFonts w:ascii="Times New Roman" w:hAnsi="Times New Roman"/>
                <w:color w:val="000000"/>
                <w:sz w:val="26"/>
                <w:szCs w:val="26"/>
              </w:rPr>
              <w:t>01</w:t>
            </w:r>
          </w:p>
        </w:tc>
        <w:tc>
          <w:tcPr>
            <w:tcW w:w="990" w:type="dxa"/>
            <w:vAlign w:val="center"/>
          </w:tcPr>
          <w:p w:rsidR="00D47165" w:rsidRDefault="00D47165" w:rsidP="00401771">
            <w:pPr>
              <w:spacing w:before="60" w:after="60"/>
            </w:pPr>
            <w:r w:rsidRPr="00E44B88">
              <w:rPr>
                <w:color w:val="000000"/>
                <w:sz w:val="26"/>
                <w:szCs w:val="26"/>
              </w:rPr>
              <w:t>100%</w:t>
            </w:r>
          </w:p>
        </w:tc>
        <w:tc>
          <w:tcPr>
            <w:tcW w:w="2079" w:type="dxa"/>
            <w:vAlign w:val="center"/>
          </w:tcPr>
          <w:p w:rsidR="00D47165" w:rsidRPr="00924BA6" w:rsidRDefault="007B1CA8" w:rsidP="00401771">
            <w:pPr>
              <w:pStyle w:val="BodyText"/>
              <w:spacing w:before="60" w:after="60"/>
              <w:ind w:right="-9"/>
              <w:jc w:val="center"/>
              <w:rPr>
                <w:rFonts w:ascii="Times New Roman" w:hAnsi="Times New Roman"/>
                <w:color w:val="000000"/>
                <w:sz w:val="26"/>
                <w:szCs w:val="26"/>
              </w:rPr>
            </w:pPr>
            <w:r>
              <w:rPr>
                <w:rFonts w:ascii="Times New Roman" w:hAnsi="Times New Roman"/>
                <w:color w:val="000000"/>
                <w:sz w:val="26"/>
                <w:szCs w:val="26"/>
              </w:rPr>
              <w:t>ĐHĐCĐ nhiệm kỳ 2 bầu</w:t>
            </w:r>
            <w:r w:rsidR="007A0924">
              <w:rPr>
                <w:rFonts w:ascii="Times New Roman" w:hAnsi="Times New Roman"/>
                <w:color w:val="000000"/>
                <w:sz w:val="26"/>
                <w:szCs w:val="26"/>
              </w:rPr>
              <w:t xml:space="preserve"> ngày 27/4/201</w:t>
            </w:r>
            <w:r w:rsidR="0041222D">
              <w:rPr>
                <w:rFonts w:ascii="Times New Roman" w:hAnsi="Times New Roman"/>
                <w:color w:val="000000"/>
                <w:sz w:val="26"/>
                <w:szCs w:val="26"/>
              </w:rPr>
              <w:t>3</w:t>
            </w:r>
          </w:p>
        </w:tc>
      </w:tr>
    </w:tbl>
    <w:p w:rsidR="00B82D9C" w:rsidRPr="009567EB" w:rsidRDefault="00B02D8D" w:rsidP="00E03FC0">
      <w:pPr>
        <w:pStyle w:val="BodyText"/>
        <w:numPr>
          <w:ilvl w:val="0"/>
          <w:numId w:val="6"/>
        </w:numPr>
        <w:spacing w:before="120" w:after="120"/>
        <w:ind w:left="907" w:right="331"/>
        <w:rPr>
          <w:rFonts w:ascii="Times New Roman" w:hAnsi="Times New Roman"/>
          <w:b/>
          <w:color w:val="000000"/>
          <w:sz w:val="26"/>
          <w:szCs w:val="26"/>
        </w:rPr>
      </w:pPr>
      <w:r w:rsidRPr="009567EB">
        <w:rPr>
          <w:rFonts w:ascii="Times New Roman" w:hAnsi="Times New Roman"/>
          <w:b/>
          <w:color w:val="000000"/>
          <w:sz w:val="26"/>
          <w:szCs w:val="26"/>
        </w:rPr>
        <w:t>Hoạt độ</w:t>
      </w:r>
      <w:r w:rsidR="009567EB" w:rsidRPr="009567EB">
        <w:rPr>
          <w:rFonts w:ascii="Times New Roman" w:hAnsi="Times New Roman"/>
          <w:b/>
          <w:color w:val="000000"/>
          <w:sz w:val="26"/>
          <w:szCs w:val="26"/>
        </w:rPr>
        <w:t xml:space="preserve">ng giám sát của HĐQT đối với </w:t>
      </w:r>
      <w:r w:rsidRPr="009567EB">
        <w:rPr>
          <w:rFonts w:ascii="Times New Roman" w:hAnsi="Times New Roman"/>
          <w:b/>
          <w:color w:val="000000"/>
          <w:sz w:val="26"/>
          <w:szCs w:val="26"/>
        </w:rPr>
        <w:t>Giám</w:t>
      </w:r>
      <w:r w:rsidR="009567EB" w:rsidRPr="009567EB">
        <w:rPr>
          <w:rFonts w:ascii="Times New Roman" w:hAnsi="Times New Roman"/>
          <w:b/>
          <w:color w:val="000000"/>
          <w:sz w:val="26"/>
          <w:szCs w:val="26"/>
        </w:rPr>
        <w:t xml:space="preserve"> đốc (Tổng Giám đốc):</w:t>
      </w:r>
    </w:p>
    <w:p w:rsidR="009453F2" w:rsidRPr="00B86926" w:rsidRDefault="00DF6DE0" w:rsidP="00853434">
      <w:pPr>
        <w:pStyle w:val="BodyText"/>
        <w:spacing w:after="120"/>
        <w:ind w:right="18" w:firstLine="547"/>
        <w:rPr>
          <w:rFonts w:ascii="Times New Roman" w:hAnsi="Times New Roman"/>
          <w:color w:val="000000"/>
          <w:sz w:val="26"/>
          <w:szCs w:val="26"/>
        </w:rPr>
      </w:pPr>
      <w:r w:rsidRPr="00B86926">
        <w:rPr>
          <w:rFonts w:ascii="Times New Roman" w:hAnsi="Times New Roman"/>
          <w:color w:val="000000"/>
          <w:sz w:val="26"/>
          <w:szCs w:val="26"/>
        </w:rPr>
        <w:t xml:space="preserve">HĐQT luôn </w:t>
      </w:r>
      <w:r w:rsidR="00932EB3" w:rsidRPr="00B86926">
        <w:rPr>
          <w:rFonts w:ascii="Times New Roman" w:hAnsi="Times New Roman"/>
          <w:color w:val="000000"/>
          <w:sz w:val="26"/>
          <w:szCs w:val="26"/>
        </w:rPr>
        <w:t>kịp thời chỉ đạo và h</w:t>
      </w:r>
      <w:r w:rsidR="00832130" w:rsidRPr="00B86926">
        <w:rPr>
          <w:rFonts w:ascii="Times New Roman" w:hAnsi="Times New Roman"/>
          <w:color w:val="000000"/>
          <w:sz w:val="26"/>
          <w:szCs w:val="26"/>
        </w:rPr>
        <w:t>ỗ</w:t>
      </w:r>
      <w:r w:rsidR="00932EB3" w:rsidRPr="00B86926">
        <w:rPr>
          <w:rFonts w:ascii="Times New Roman" w:hAnsi="Times New Roman"/>
          <w:color w:val="000000"/>
          <w:sz w:val="26"/>
          <w:szCs w:val="26"/>
        </w:rPr>
        <w:t xml:space="preserve"> trợ Ban </w:t>
      </w:r>
      <w:r w:rsidR="00DD65E2">
        <w:rPr>
          <w:rFonts w:ascii="Times New Roman" w:hAnsi="Times New Roman"/>
          <w:color w:val="000000"/>
          <w:sz w:val="26"/>
          <w:szCs w:val="26"/>
        </w:rPr>
        <w:t>G</w:t>
      </w:r>
      <w:r w:rsidR="00932EB3" w:rsidRPr="00B86926">
        <w:rPr>
          <w:rFonts w:ascii="Times New Roman" w:hAnsi="Times New Roman"/>
          <w:color w:val="000000"/>
          <w:sz w:val="26"/>
          <w:szCs w:val="26"/>
        </w:rPr>
        <w:t>iám đốc trong côn</w:t>
      </w:r>
      <w:r w:rsidR="00FA25FF">
        <w:rPr>
          <w:rFonts w:ascii="Times New Roman" w:hAnsi="Times New Roman"/>
          <w:color w:val="000000"/>
          <w:sz w:val="26"/>
          <w:szCs w:val="26"/>
        </w:rPr>
        <w:t xml:space="preserve">g tác </w:t>
      </w:r>
      <w:r w:rsidR="00056796">
        <w:rPr>
          <w:rFonts w:ascii="Times New Roman" w:hAnsi="Times New Roman"/>
          <w:color w:val="FF0000"/>
          <w:sz w:val="26"/>
          <w:szCs w:val="26"/>
        </w:rPr>
        <w:t>thi công</w:t>
      </w:r>
      <w:r w:rsidR="00641A5F" w:rsidRPr="00B86926">
        <w:rPr>
          <w:rFonts w:ascii="Times New Roman" w:hAnsi="Times New Roman"/>
          <w:color w:val="000000"/>
          <w:sz w:val="26"/>
          <w:szCs w:val="26"/>
        </w:rPr>
        <w:t xml:space="preserve"> </w:t>
      </w:r>
      <w:r w:rsidR="00FA25FF">
        <w:rPr>
          <w:rFonts w:ascii="Times New Roman" w:hAnsi="Times New Roman"/>
          <w:color w:val="000000"/>
          <w:sz w:val="26"/>
          <w:szCs w:val="26"/>
        </w:rPr>
        <w:t xml:space="preserve">dự án </w:t>
      </w:r>
      <w:r w:rsidR="00641A5F" w:rsidRPr="00B86926">
        <w:rPr>
          <w:rFonts w:ascii="Times New Roman" w:hAnsi="Times New Roman"/>
          <w:color w:val="000000"/>
          <w:sz w:val="26"/>
          <w:szCs w:val="26"/>
        </w:rPr>
        <w:t xml:space="preserve">dây chuyền 2 </w:t>
      </w:r>
      <w:r w:rsidR="00FA25FF">
        <w:rPr>
          <w:rFonts w:ascii="Times New Roman" w:hAnsi="Times New Roman"/>
          <w:color w:val="000000"/>
          <w:sz w:val="26"/>
          <w:szCs w:val="26"/>
        </w:rPr>
        <w:t>giai đoạn 2, nâng công suất thiết kế nhà máy lên 6</w:t>
      </w:r>
      <w:r w:rsidR="00F06B5B">
        <w:rPr>
          <w:rFonts w:ascii="Times New Roman" w:hAnsi="Times New Roman"/>
          <w:color w:val="000000"/>
          <w:sz w:val="26"/>
          <w:szCs w:val="26"/>
        </w:rPr>
        <w:t>0</w:t>
      </w:r>
      <w:r w:rsidR="00FA25FF">
        <w:rPr>
          <w:rFonts w:ascii="Times New Roman" w:hAnsi="Times New Roman"/>
          <w:color w:val="000000"/>
          <w:sz w:val="26"/>
          <w:szCs w:val="26"/>
        </w:rPr>
        <w:t xml:space="preserve"> triệu viên/năm </w:t>
      </w:r>
      <w:r w:rsidR="00641A5F" w:rsidRPr="00B86926">
        <w:rPr>
          <w:rFonts w:ascii="Times New Roman" w:hAnsi="Times New Roman"/>
          <w:color w:val="000000"/>
          <w:sz w:val="26"/>
          <w:szCs w:val="26"/>
        </w:rPr>
        <w:t xml:space="preserve">và </w:t>
      </w:r>
      <w:r w:rsidR="00FA25FF">
        <w:rPr>
          <w:rFonts w:ascii="Times New Roman" w:hAnsi="Times New Roman"/>
          <w:color w:val="000000"/>
          <w:sz w:val="26"/>
          <w:szCs w:val="26"/>
        </w:rPr>
        <w:t>kế hoạch</w:t>
      </w:r>
      <w:r w:rsidR="00932EB3" w:rsidRPr="00B86926">
        <w:rPr>
          <w:rFonts w:ascii="Times New Roman" w:hAnsi="Times New Roman"/>
          <w:color w:val="000000"/>
          <w:sz w:val="26"/>
          <w:szCs w:val="26"/>
        </w:rPr>
        <w:t xml:space="preserve"> sản xuất kinh doanh của công ty. </w:t>
      </w:r>
      <w:r w:rsidR="00E03FC0">
        <w:rPr>
          <w:rFonts w:ascii="Times New Roman" w:hAnsi="Times New Roman"/>
          <w:color w:val="000000"/>
          <w:sz w:val="26"/>
          <w:szCs w:val="26"/>
        </w:rPr>
        <w:t>Dây chuyền II đưa vào hoạt động sản xuất thử tháng 7/2013</w:t>
      </w:r>
      <w:r w:rsidR="00056796">
        <w:rPr>
          <w:rFonts w:ascii="Times New Roman" w:hAnsi="Times New Roman"/>
          <w:color w:val="000000"/>
          <w:sz w:val="26"/>
          <w:szCs w:val="26"/>
        </w:rPr>
        <w:t>.</w:t>
      </w:r>
    </w:p>
    <w:p w:rsidR="00932EB3" w:rsidRPr="00B86926" w:rsidRDefault="004E0C4C" w:rsidP="00853434">
      <w:pPr>
        <w:pStyle w:val="BodyText"/>
        <w:spacing w:before="120" w:after="120"/>
        <w:ind w:right="18" w:firstLine="540"/>
        <w:rPr>
          <w:rFonts w:ascii="Times New Roman" w:hAnsi="Times New Roman"/>
          <w:color w:val="000000"/>
          <w:sz w:val="26"/>
          <w:szCs w:val="26"/>
        </w:rPr>
      </w:pPr>
      <w:r w:rsidRPr="00B86926">
        <w:rPr>
          <w:rFonts w:ascii="Times New Roman" w:hAnsi="Times New Roman"/>
          <w:color w:val="000000"/>
          <w:sz w:val="26"/>
          <w:szCs w:val="26"/>
        </w:rPr>
        <w:t>Ban hành các</w:t>
      </w:r>
      <w:r w:rsidR="00932EB3" w:rsidRPr="00B86926">
        <w:rPr>
          <w:rFonts w:ascii="Times New Roman" w:hAnsi="Times New Roman"/>
          <w:color w:val="000000"/>
          <w:sz w:val="26"/>
          <w:szCs w:val="26"/>
        </w:rPr>
        <w:t xml:space="preserve"> </w:t>
      </w:r>
      <w:r w:rsidR="00260C09" w:rsidRPr="00B86926">
        <w:rPr>
          <w:rFonts w:ascii="Times New Roman" w:hAnsi="Times New Roman"/>
          <w:color w:val="000000"/>
          <w:sz w:val="26"/>
          <w:szCs w:val="26"/>
        </w:rPr>
        <w:t xml:space="preserve">Nghị </w:t>
      </w:r>
      <w:r w:rsidR="00932EB3" w:rsidRPr="00B86926">
        <w:rPr>
          <w:rFonts w:ascii="Times New Roman" w:hAnsi="Times New Roman"/>
          <w:color w:val="000000"/>
          <w:sz w:val="26"/>
          <w:szCs w:val="26"/>
        </w:rPr>
        <w:t>quyết</w:t>
      </w:r>
      <w:r w:rsidR="00260C09" w:rsidRPr="00B86926">
        <w:rPr>
          <w:rFonts w:ascii="Times New Roman" w:hAnsi="Times New Roman"/>
          <w:color w:val="000000"/>
          <w:sz w:val="26"/>
          <w:szCs w:val="26"/>
        </w:rPr>
        <w:t xml:space="preserve"> và quyết định</w:t>
      </w:r>
      <w:r w:rsidR="00932EB3" w:rsidRPr="00B86926">
        <w:rPr>
          <w:rFonts w:ascii="Times New Roman" w:hAnsi="Times New Roman"/>
          <w:color w:val="000000"/>
          <w:sz w:val="26"/>
          <w:szCs w:val="26"/>
        </w:rPr>
        <w:t xml:space="preserve"> nhằm chỉ đạo kịp thời và tạo điều kiện thuận lợi cho Ban giám đốc công ty hoàn thành nhiệm vụ SXKD của </w:t>
      </w:r>
      <w:r w:rsidR="009D6A00" w:rsidRPr="00B86926">
        <w:rPr>
          <w:rFonts w:ascii="Times New Roman" w:hAnsi="Times New Roman"/>
          <w:color w:val="000000"/>
          <w:sz w:val="26"/>
          <w:szCs w:val="26"/>
        </w:rPr>
        <w:t>Công ty</w:t>
      </w:r>
      <w:r w:rsidR="00932EB3" w:rsidRPr="00B86926">
        <w:rPr>
          <w:rFonts w:ascii="Times New Roman" w:hAnsi="Times New Roman"/>
          <w:color w:val="000000"/>
          <w:sz w:val="26"/>
          <w:szCs w:val="26"/>
        </w:rPr>
        <w:t>, các quyết định của HĐQT ban hành đều dựa trên</w:t>
      </w:r>
      <w:r w:rsidR="00FA25FF">
        <w:rPr>
          <w:rFonts w:ascii="Times New Roman" w:hAnsi="Times New Roman"/>
          <w:color w:val="000000"/>
          <w:sz w:val="26"/>
          <w:szCs w:val="26"/>
        </w:rPr>
        <w:t xml:space="preserve"> Nghị quyết Đại hội Đồng Cổ đông thường niên và </w:t>
      </w:r>
      <w:r w:rsidR="00932EB3" w:rsidRPr="00B86926">
        <w:rPr>
          <w:rFonts w:ascii="Times New Roman" w:hAnsi="Times New Roman"/>
          <w:color w:val="000000"/>
          <w:sz w:val="26"/>
          <w:szCs w:val="26"/>
        </w:rPr>
        <w:t xml:space="preserve"> sự thống nhất, chấp</w:t>
      </w:r>
      <w:r w:rsidR="009567EB">
        <w:rPr>
          <w:rFonts w:ascii="Times New Roman" w:hAnsi="Times New Roman"/>
          <w:color w:val="000000"/>
          <w:sz w:val="26"/>
          <w:szCs w:val="26"/>
        </w:rPr>
        <w:t xml:space="preserve"> thuận của các thành viên HĐQT.</w:t>
      </w:r>
    </w:p>
    <w:p w:rsidR="009453F2" w:rsidRPr="009567EB" w:rsidRDefault="00B02D8D" w:rsidP="00853434">
      <w:pPr>
        <w:pStyle w:val="BodyText"/>
        <w:numPr>
          <w:ilvl w:val="0"/>
          <w:numId w:val="6"/>
        </w:numPr>
        <w:tabs>
          <w:tab w:val="left" w:pos="720"/>
        </w:tabs>
        <w:spacing w:before="200" w:after="120"/>
        <w:ind w:left="907" w:right="331"/>
        <w:rPr>
          <w:rFonts w:ascii="Times New Roman" w:hAnsi="Times New Roman"/>
          <w:b/>
          <w:color w:val="000000"/>
          <w:sz w:val="26"/>
          <w:szCs w:val="26"/>
        </w:rPr>
      </w:pPr>
      <w:r w:rsidRPr="009567EB">
        <w:rPr>
          <w:rFonts w:ascii="Times New Roman" w:hAnsi="Times New Roman"/>
          <w:b/>
          <w:color w:val="000000"/>
          <w:sz w:val="26"/>
          <w:szCs w:val="26"/>
        </w:rPr>
        <w:t>Hoạt động của các tiểu ban thuộc Hội đồng quản trị:</w:t>
      </w:r>
    </w:p>
    <w:p w:rsidR="00791D57" w:rsidRDefault="000A0157" w:rsidP="009567EB">
      <w:pPr>
        <w:pStyle w:val="BodyText"/>
        <w:spacing w:before="120" w:after="120"/>
        <w:ind w:right="327" w:firstLine="540"/>
        <w:rPr>
          <w:rFonts w:ascii="Times New Roman" w:hAnsi="Times New Roman"/>
          <w:color w:val="000000"/>
          <w:sz w:val="26"/>
          <w:szCs w:val="26"/>
        </w:rPr>
      </w:pPr>
      <w:r>
        <w:rPr>
          <w:rFonts w:ascii="Times New Roman" w:hAnsi="Times New Roman"/>
          <w:color w:val="000000"/>
          <w:sz w:val="26"/>
          <w:szCs w:val="26"/>
        </w:rPr>
        <w:t>Không có tiểu ban</w:t>
      </w:r>
    </w:p>
    <w:p w:rsidR="00B02D8D" w:rsidRDefault="009567EB" w:rsidP="00E03FC0">
      <w:pPr>
        <w:pStyle w:val="BodyText"/>
        <w:spacing w:before="120" w:after="120"/>
        <w:rPr>
          <w:rFonts w:ascii="Times New Roman" w:hAnsi="Times New Roman"/>
          <w:b/>
          <w:color w:val="000000"/>
          <w:sz w:val="26"/>
          <w:szCs w:val="26"/>
        </w:rPr>
      </w:pPr>
      <w:r>
        <w:rPr>
          <w:rFonts w:ascii="Times New Roman" w:hAnsi="Times New Roman"/>
          <w:b/>
          <w:color w:val="000000"/>
          <w:sz w:val="26"/>
          <w:szCs w:val="26"/>
        </w:rPr>
        <w:t xml:space="preserve">II. Các nghị quyết/ Quyết định </w:t>
      </w:r>
      <w:r w:rsidR="00B02D8D" w:rsidRPr="00924BA6">
        <w:rPr>
          <w:rFonts w:ascii="Times New Roman" w:hAnsi="Times New Roman"/>
          <w:b/>
          <w:color w:val="000000"/>
          <w:sz w:val="26"/>
          <w:szCs w:val="26"/>
        </w:rPr>
        <w:t>của Hội đồng quản trị: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968"/>
        <w:gridCol w:w="1401"/>
        <w:gridCol w:w="5914"/>
      </w:tblGrid>
      <w:tr w:rsidR="00064429" w:rsidRPr="00FC1F5E" w:rsidTr="00AA3D31">
        <w:trPr>
          <w:trHeight w:val="712"/>
        </w:trPr>
        <w:tc>
          <w:tcPr>
            <w:tcW w:w="570" w:type="dxa"/>
            <w:vAlign w:val="center"/>
          </w:tcPr>
          <w:p w:rsidR="00064429" w:rsidRPr="00FC1F5E" w:rsidRDefault="00064429" w:rsidP="00FC1F5E">
            <w:pPr>
              <w:pStyle w:val="BodyText"/>
              <w:jc w:val="center"/>
              <w:rPr>
                <w:rFonts w:ascii="Times New Roman" w:hAnsi="Times New Roman"/>
                <w:b/>
                <w:color w:val="000000"/>
                <w:sz w:val="24"/>
                <w:szCs w:val="24"/>
              </w:rPr>
            </w:pPr>
            <w:r w:rsidRPr="00FC1F5E">
              <w:rPr>
                <w:rFonts w:ascii="Times New Roman" w:hAnsi="Times New Roman"/>
                <w:b/>
                <w:color w:val="000000"/>
                <w:sz w:val="24"/>
                <w:szCs w:val="24"/>
              </w:rPr>
              <w:t>Số</w:t>
            </w:r>
          </w:p>
          <w:p w:rsidR="00064429" w:rsidRPr="00FC1F5E" w:rsidRDefault="00064429" w:rsidP="00FC1F5E">
            <w:pPr>
              <w:pStyle w:val="BodyText"/>
              <w:jc w:val="center"/>
              <w:rPr>
                <w:rFonts w:ascii="Times New Roman" w:hAnsi="Times New Roman"/>
                <w:b/>
                <w:color w:val="000000"/>
                <w:sz w:val="24"/>
                <w:szCs w:val="24"/>
              </w:rPr>
            </w:pPr>
            <w:r w:rsidRPr="00FC1F5E">
              <w:rPr>
                <w:rFonts w:ascii="Times New Roman" w:hAnsi="Times New Roman"/>
                <w:b/>
                <w:color w:val="000000"/>
                <w:sz w:val="24"/>
                <w:szCs w:val="24"/>
              </w:rPr>
              <w:t>TT</w:t>
            </w:r>
          </w:p>
        </w:tc>
        <w:tc>
          <w:tcPr>
            <w:tcW w:w="1968" w:type="dxa"/>
            <w:vAlign w:val="center"/>
          </w:tcPr>
          <w:p w:rsidR="00064429" w:rsidRPr="00FC1F5E" w:rsidRDefault="00064429" w:rsidP="00FC1F5E">
            <w:pPr>
              <w:pStyle w:val="BodyText"/>
              <w:jc w:val="center"/>
              <w:rPr>
                <w:rFonts w:ascii="Times New Roman" w:hAnsi="Times New Roman"/>
                <w:b/>
                <w:color w:val="000000"/>
                <w:sz w:val="26"/>
                <w:szCs w:val="26"/>
              </w:rPr>
            </w:pPr>
            <w:r w:rsidRPr="00FC1F5E">
              <w:rPr>
                <w:rFonts w:ascii="Times New Roman" w:hAnsi="Times New Roman"/>
                <w:b/>
                <w:color w:val="000000"/>
                <w:sz w:val="26"/>
                <w:szCs w:val="26"/>
              </w:rPr>
              <w:t>Số nghị quyết</w:t>
            </w:r>
            <w:r w:rsidR="009567EB">
              <w:rPr>
                <w:rFonts w:ascii="Times New Roman" w:hAnsi="Times New Roman"/>
                <w:b/>
                <w:color w:val="000000"/>
                <w:sz w:val="26"/>
                <w:szCs w:val="26"/>
              </w:rPr>
              <w:t>/ Quyết định</w:t>
            </w:r>
          </w:p>
        </w:tc>
        <w:tc>
          <w:tcPr>
            <w:tcW w:w="1401" w:type="dxa"/>
            <w:vAlign w:val="center"/>
          </w:tcPr>
          <w:p w:rsidR="00064429" w:rsidRPr="00FC1F5E" w:rsidRDefault="00064429" w:rsidP="00FC1F5E">
            <w:pPr>
              <w:pStyle w:val="BodyText"/>
              <w:jc w:val="center"/>
              <w:rPr>
                <w:rFonts w:ascii="Times New Roman" w:hAnsi="Times New Roman"/>
                <w:b/>
                <w:color w:val="000000"/>
                <w:sz w:val="26"/>
                <w:szCs w:val="26"/>
              </w:rPr>
            </w:pPr>
            <w:r w:rsidRPr="00FC1F5E">
              <w:rPr>
                <w:rFonts w:ascii="Times New Roman" w:hAnsi="Times New Roman"/>
                <w:b/>
                <w:color w:val="000000"/>
                <w:sz w:val="26"/>
                <w:szCs w:val="26"/>
              </w:rPr>
              <w:t>Ngày</w:t>
            </w:r>
          </w:p>
        </w:tc>
        <w:tc>
          <w:tcPr>
            <w:tcW w:w="5914" w:type="dxa"/>
            <w:vAlign w:val="center"/>
          </w:tcPr>
          <w:p w:rsidR="00064429" w:rsidRPr="00FC1F5E" w:rsidRDefault="00064429" w:rsidP="00FC1F5E">
            <w:pPr>
              <w:pStyle w:val="BodyText"/>
              <w:jc w:val="center"/>
              <w:rPr>
                <w:rFonts w:ascii="Times New Roman" w:hAnsi="Times New Roman"/>
                <w:b/>
                <w:color w:val="000000"/>
                <w:sz w:val="26"/>
                <w:szCs w:val="26"/>
              </w:rPr>
            </w:pPr>
            <w:r w:rsidRPr="00FC1F5E">
              <w:rPr>
                <w:rFonts w:ascii="Times New Roman" w:hAnsi="Times New Roman"/>
                <w:b/>
                <w:color w:val="000000"/>
                <w:sz w:val="26"/>
                <w:szCs w:val="26"/>
              </w:rPr>
              <w:t>Nội dung</w:t>
            </w:r>
          </w:p>
        </w:tc>
      </w:tr>
      <w:tr w:rsidR="00064429" w:rsidRPr="00FC1F5E" w:rsidTr="00AA3D31">
        <w:tc>
          <w:tcPr>
            <w:tcW w:w="570" w:type="dxa"/>
            <w:vAlign w:val="center"/>
          </w:tcPr>
          <w:p w:rsidR="00064429" w:rsidRPr="00FC1F5E" w:rsidRDefault="00064429" w:rsidP="00D8655A">
            <w:pPr>
              <w:pStyle w:val="BodyText"/>
              <w:jc w:val="center"/>
              <w:rPr>
                <w:rFonts w:ascii="Times New Roman" w:hAnsi="Times New Roman"/>
                <w:color w:val="000000"/>
                <w:sz w:val="26"/>
                <w:szCs w:val="26"/>
              </w:rPr>
            </w:pPr>
            <w:r w:rsidRPr="00FC1F5E">
              <w:rPr>
                <w:rFonts w:ascii="Times New Roman" w:hAnsi="Times New Roman"/>
                <w:color w:val="000000"/>
                <w:sz w:val="26"/>
                <w:szCs w:val="26"/>
              </w:rPr>
              <w:t>01</w:t>
            </w:r>
          </w:p>
        </w:tc>
        <w:tc>
          <w:tcPr>
            <w:tcW w:w="1968" w:type="dxa"/>
            <w:vAlign w:val="center"/>
          </w:tcPr>
          <w:p w:rsidR="00064429" w:rsidRPr="00FC1F5E" w:rsidRDefault="00064429" w:rsidP="00C277C1">
            <w:pPr>
              <w:pStyle w:val="BodyText"/>
              <w:ind w:left="-48" w:right="-45" w:firstLine="18"/>
              <w:jc w:val="center"/>
              <w:rPr>
                <w:rFonts w:ascii="Times New Roman" w:hAnsi="Times New Roman"/>
                <w:color w:val="000000"/>
                <w:sz w:val="26"/>
                <w:szCs w:val="26"/>
              </w:rPr>
            </w:pPr>
            <w:r w:rsidRPr="00FC1F5E">
              <w:rPr>
                <w:rFonts w:ascii="Times New Roman" w:hAnsi="Times New Roman"/>
                <w:color w:val="000000"/>
                <w:sz w:val="26"/>
                <w:szCs w:val="26"/>
              </w:rPr>
              <w:t>Họp HĐQT lần 1</w:t>
            </w:r>
          </w:p>
        </w:tc>
        <w:tc>
          <w:tcPr>
            <w:tcW w:w="1401" w:type="dxa"/>
            <w:vAlign w:val="center"/>
          </w:tcPr>
          <w:p w:rsidR="00064429" w:rsidRPr="00FC1F5E" w:rsidRDefault="0002243C" w:rsidP="0002243C">
            <w:pPr>
              <w:pStyle w:val="BodyText"/>
              <w:jc w:val="center"/>
              <w:rPr>
                <w:rFonts w:ascii="Times New Roman" w:hAnsi="Times New Roman"/>
                <w:color w:val="000000"/>
                <w:sz w:val="26"/>
                <w:szCs w:val="26"/>
              </w:rPr>
            </w:pPr>
            <w:r>
              <w:rPr>
                <w:rFonts w:ascii="Times New Roman" w:hAnsi="Times New Roman"/>
                <w:color w:val="000000"/>
                <w:sz w:val="26"/>
                <w:szCs w:val="26"/>
              </w:rPr>
              <w:t>22/01</w:t>
            </w:r>
            <w:r w:rsidR="00064429" w:rsidRPr="00FC1F5E">
              <w:rPr>
                <w:rFonts w:ascii="Times New Roman" w:hAnsi="Times New Roman"/>
                <w:color w:val="000000"/>
                <w:sz w:val="26"/>
                <w:szCs w:val="26"/>
              </w:rPr>
              <w:t>/201</w:t>
            </w:r>
            <w:r>
              <w:rPr>
                <w:rFonts w:ascii="Times New Roman" w:hAnsi="Times New Roman"/>
                <w:color w:val="000000"/>
                <w:sz w:val="26"/>
                <w:szCs w:val="26"/>
              </w:rPr>
              <w:t>3</w:t>
            </w:r>
          </w:p>
        </w:tc>
        <w:tc>
          <w:tcPr>
            <w:tcW w:w="5914" w:type="dxa"/>
          </w:tcPr>
          <w:p w:rsidR="0002243C" w:rsidRDefault="0002243C" w:rsidP="0002243C">
            <w:pPr>
              <w:numPr>
                <w:ilvl w:val="0"/>
                <w:numId w:val="9"/>
              </w:numPr>
              <w:tabs>
                <w:tab w:val="left" w:pos="720"/>
              </w:tabs>
              <w:spacing w:before="120" w:after="120"/>
              <w:ind w:left="739"/>
              <w:jc w:val="both"/>
              <w:rPr>
                <w:sz w:val="26"/>
                <w:szCs w:val="26"/>
              </w:rPr>
            </w:pPr>
            <w:r w:rsidRPr="007A4CDA">
              <w:rPr>
                <w:sz w:val="26"/>
                <w:szCs w:val="26"/>
              </w:rPr>
              <w:t xml:space="preserve">Báo cáo </w:t>
            </w:r>
            <w:r>
              <w:rPr>
                <w:sz w:val="26"/>
                <w:szCs w:val="26"/>
              </w:rPr>
              <w:t>kết quả hoạt động</w:t>
            </w:r>
            <w:r w:rsidRPr="007A4CDA">
              <w:rPr>
                <w:sz w:val="26"/>
                <w:szCs w:val="26"/>
              </w:rPr>
              <w:t xml:space="preserve"> SX-KD năm 201</w:t>
            </w:r>
            <w:r>
              <w:rPr>
                <w:sz w:val="26"/>
                <w:szCs w:val="26"/>
              </w:rPr>
              <w:t xml:space="preserve">2 . </w:t>
            </w:r>
          </w:p>
          <w:p w:rsidR="0002243C" w:rsidRDefault="0002243C" w:rsidP="0002243C">
            <w:pPr>
              <w:tabs>
                <w:tab w:val="left" w:pos="720"/>
              </w:tabs>
              <w:spacing w:before="120" w:after="120"/>
              <w:jc w:val="both"/>
              <w:rPr>
                <w:sz w:val="26"/>
                <w:szCs w:val="26"/>
              </w:rPr>
            </w:pPr>
            <w:r>
              <w:rPr>
                <w:sz w:val="26"/>
                <w:szCs w:val="26"/>
              </w:rPr>
              <w:t xml:space="preserve">+ Thực hiện năm 2012:  Doanh thu </w:t>
            </w:r>
            <w:r w:rsidR="00401771">
              <w:rPr>
                <w:sz w:val="26"/>
                <w:szCs w:val="26"/>
              </w:rPr>
              <w:t>đạt 95,5%; Lợi nhuận đạt 75,7%</w:t>
            </w:r>
            <w:r>
              <w:rPr>
                <w:sz w:val="26"/>
                <w:szCs w:val="26"/>
              </w:rPr>
              <w:t>; Cổ tức đạt 75,7% so với Nghị quyết năm 2012.</w:t>
            </w:r>
          </w:p>
          <w:p w:rsidR="0002243C" w:rsidRDefault="0002243C" w:rsidP="0002243C">
            <w:pPr>
              <w:tabs>
                <w:tab w:val="left" w:pos="720"/>
              </w:tabs>
              <w:spacing w:before="120" w:after="120"/>
              <w:jc w:val="both"/>
              <w:rPr>
                <w:sz w:val="26"/>
                <w:szCs w:val="26"/>
              </w:rPr>
            </w:pPr>
            <w:r>
              <w:rPr>
                <w:sz w:val="26"/>
                <w:szCs w:val="26"/>
              </w:rPr>
              <w:t>-Nguyên nhân giảm lợi nh</w:t>
            </w:r>
            <w:r w:rsidR="00401771">
              <w:rPr>
                <w:sz w:val="26"/>
                <w:szCs w:val="26"/>
              </w:rPr>
              <w:t>uận so với nghị quyết 24,30% là</w:t>
            </w:r>
            <w:r>
              <w:rPr>
                <w:sz w:val="26"/>
                <w:szCs w:val="26"/>
              </w:rPr>
              <w:t xml:space="preserve">: </w:t>
            </w:r>
          </w:p>
          <w:p w:rsidR="0002243C" w:rsidRDefault="0002243C" w:rsidP="0002243C">
            <w:pPr>
              <w:tabs>
                <w:tab w:val="left" w:pos="720"/>
              </w:tabs>
              <w:spacing w:before="120" w:after="120"/>
              <w:jc w:val="both"/>
              <w:rPr>
                <w:sz w:val="26"/>
                <w:szCs w:val="26"/>
              </w:rPr>
            </w:pPr>
            <w:r>
              <w:rPr>
                <w:sz w:val="26"/>
                <w:szCs w:val="26"/>
              </w:rPr>
              <w:t>+ Do hạch toán chi phí khấu hao + lãi vay ngân hàng dây chuyền 2 -giai đoạn 1 vào 990 triệu đồng (khi lập kế hoạch SXKD và tài chính đầu năm 2012 không đưa chi phí khấu hao và lãi vay dài hạn đầu tư dây chuyền 2 vào v</w:t>
            </w:r>
            <w:r w:rsidR="00401771">
              <w:rPr>
                <w:sz w:val="26"/>
                <w:szCs w:val="26"/>
              </w:rPr>
              <w:t>ì chưa có sản phẩm và doanh thu)</w:t>
            </w:r>
            <w:r>
              <w:rPr>
                <w:sz w:val="26"/>
                <w:szCs w:val="26"/>
              </w:rPr>
              <w:t>. Nay hạch toán gộp chung lại.</w:t>
            </w:r>
          </w:p>
          <w:p w:rsidR="0002243C" w:rsidRDefault="0002243C" w:rsidP="0002243C">
            <w:pPr>
              <w:tabs>
                <w:tab w:val="left" w:pos="720"/>
              </w:tabs>
              <w:spacing w:before="120" w:after="120"/>
              <w:jc w:val="both"/>
              <w:rPr>
                <w:sz w:val="26"/>
                <w:szCs w:val="26"/>
              </w:rPr>
            </w:pPr>
            <w:r>
              <w:rPr>
                <w:sz w:val="26"/>
                <w:szCs w:val="26"/>
              </w:rPr>
              <w:t>+ Mặt khác chi phí đầu vào tăng làm tă</w:t>
            </w:r>
            <w:r w:rsidR="00401771">
              <w:rPr>
                <w:sz w:val="26"/>
                <w:szCs w:val="26"/>
              </w:rPr>
              <w:t>ng giá thành</w:t>
            </w:r>
            <w:r>
              <w:rPr>
                <w:sz w:val="26"/>
                <w:szCs w:val="26"/>
              </w:rPr>
              <w:t>, giá bán ra tuy có điều chỉnh nhưng không đủ bù đắp, do yếu tố thị trường... Hai nguyên nhân trên dẫn đến giảm lợi nhuận .</w:t>
            </w:r>
          </w:p>
          <w:p w:rsidR="0002243C" w:rsidRPr="005F25A0" w:rsidRDefault="0002243C" w:rsidP="0002243C">
            <w:pPr>
              <w:numPr>
                <w:ilvl w:val="0"/>
                <w:numId w:val="9"/>
              </w:numPr>
              <w:tabs>
                <w:tab w:val="left" w:pos="739"/>
              </w:tabs>
              <w:spacing w:before="120" w:after="120"/>
              <w:ind w:left="30" w:firstLine="284"/>
              <w:jc w:val="both"/>
              <w:rPr>
                <w:sz w:val="26"/>
                <w:szCs w:val="26"/>
              </w:rPr>
            </w:pPr>
            <w:r w:rsidRPr="0002243C">
              <w:rPr>
                <w:sz w:val="26"/>
                <w:szCs w:val="26"/>
              </w:rPr>
              <w:t>Phân phối quỹ khen thưởng, quỹ phúc lợi năm 2012 như sau :</w:t>
            </w:r>
          </w:p>
          <w:p w:rsidR="0002243C" w:rsidRPr="0002243C" w:rsidRDefault="0002243C" w:rsidP="0002243C">
            <w:pPr>
              <w:spacing w:before="120" w:after="120"/>
              <w:jc w:val="both"/>
              <w:rPr>
                <w:sz w:val="26"/>
                <w:szCs w:val="26"/>
              </w:rPr>
            </w:pPr>
            <w:r w:rsidRPr="0002243C">
              <w:rPr>
                <w:sz w:val="26"/>
                <w:szCs w:val="26"/>
              </w:rPr>
              <w:t>+ Tỷ lệ quỹ khen thưởng 80%  và quỹ phúc lợi 20%.</w:t>
            </w:r>
          </w:p>
          <w:p w:rsidR="0002243C" w:rsidRPr="0002243C" w:rsidRDefault="0002243C" w:rsidP="0002243C">
            <w:pPr>
              <w:pStyle w:val="ListParagraph"/>
              <w:numPr>
                <w:ilvl w:val="0"/>
                <w:numId w:val="1"/>
              </w:numPr>
              <w:spacing w:before="120" w:after="120"/>
              <w:jc w:val="both"/>
              <w:rPr>
                <w:sz w:val="26"/>
                <w:szCs w:val="26"/>
              </w:rPr>
            </w:pPr>
            <w:r w:rsidRPr="0002243C">
              <w:rPr>
                <w:sz w:val="26"/>
                <w:szCs w:val="26"/>
              </w:rPr>
              <w:t>Trong số tiền chi khen thưởng cho CB.CNVLĐ công ty trích ra một khoản tiền thưởng cho HĐQT + BKS công ty theo tỷ lệ như năm 2011.</w:t>
            </w:r>
          </w:p>
          <w:p w:rsidR="0002243C" w:rsidRDefault="0002243C" w:rsidP="0002243C">
            <w:pPr>
              <w:numPr>
                <w:ilvl w:val="0"/>
                <w:numId w:val="9"/>
              </w:numPr>
              <w:tabs>
                <w:tab w:val="left" w:pos="739"/>
              </w:tabs>
              <w:spacing w:before="120" w:after="120"/>
              <w:ind w:left="30" w:firstLine="284"/>
              <w:jc w:val="both"/>
              <w:rPr>
                <w:sz w:val="26"/>
                <w:szCs w:val="26"/>
              </w:rPr>
            </w:pPr>
            <w:r>
              <w:rPr>
                <w:sz w:val="26"/>
                <w:szCs w:val="26"/>
              </w:rPr>
              <w:t xml:space="preserve">Sau khi có kết quả kiểm toán tài chính năm 2012 và chốt danh sách cổ đông thì tiến hành chia cổ </w:t>
            </w:r>
            <w:r>
              <w:rPr>
                <w:sz w:val="26"/>
                <w:szCs w:val="26"/>
              </w:rPr>
              <w:lastRenderedPageBreak/>
              <w:t>tức:</w:t>
            </w:r>
          </w:p>
          <w:p w:rsidR="0002243C" w:rsidRDefault="0002243C" w:rsidP="0002243C">
            <w:pPr>
              <w:pStyle w:val="ListParagraph"/>
              <w:numPr>
                <w:ilvl w:val="0"/>
                <w:numId w:val="1"/>
              </w:numPr>
              <w:spacing w:before="120" w:after="120"/>
              <w:jc w:val="both"/>
              <w:rPr>
                <w:sz w:val="26"/>
                <w:szCs w:val="26"/>
              </w:rPr>
            </w:pPr>
            <w:r>
              <w:rPr>
                <w:sz w:val="26"/>
                <w:szCs w:val="26"/>
              </w:rPr>
              <w:t>Kết quả lợi nhuận sau thuế là 3,694 tỷ đồng/3.016.990CP = 12,30%.</w:t>
            </w:r>
          </w:p>
          <w:p w:rsidR="0002243C" w:rsidRDefault="0002243C" w:rsidP="0002243C">
            <w:pPr>
              <w:pStyle w:val="ListParagraph"/>
              <w:numPr>
                <w:ilvl w:val="0"/>
                <w:numId w:val="1"/>
              </w:numPr>
              <w:spacing w:before="120" w:after="120"/>
              <w:jc w:val="both"/>
              <w:rPr>
                <w:sz w:val="26"/>
                <w:szCs w:val="26"/>
              </w:rPr>
            </w:pPr>
            <w:r>
              <w:rPr>
                <w:sz w:val="26"/>
                <w:szCs w:val="26"/>
              </w:rPr>
              <w:t>Thống nhất chia cổ tức năm 2012 bằng tiền mặt là 12% tương đương số tiền là 3,602 tỷ đồng.</w:t>
            </w:r>
          </w:p>
          <w:p w:rsidR="0002243C" w:rsidRDefault="0002243C" w:rsidP="0002243C">
            <w:pPr>
              <w:pStyle w:val="ListParagraph"/>
              <w:numPr>
                <w:ilvl w:val="0"/>
                <w:numId w:val="1"/>
              </w:numPr>
              <w:spacing w:before="120" w:after="120"/>
              <w:jc w:val="both"/>
              <w:rPr>
                <w:sz w:val="26"/>
                <w:szCs w:val="26"/>
              </w:rPr>
            </w:pPr>
            <w:r>
              <w:rPr>
                <w:sz w:val="26"/>
                <w:szCs w:val="26"/>
              </w:rPr>
              <w:t>Thời gian chốt danh sách cổ đông chia cổ tức là ngày 10/4/2013.</w:t>
            </w:r>
          </w:p>
          <w:p w:rsidR="0002243C" w:rsidRDefault="0002243C" w:rsidP="0002243C">
            <w:pPr>
              <w:pStyle w:val="ListParagraph"/>
              <w:numPr>
                <w:ilvl w:val="0"/>
                <w:numId w:val="1"/>
              </w:numPr>
              <w:spacing w:before="120" w:after="120"/>
              <w:jc w:val="both"/>
              <w:rPr>
                <w:sz w:val="26"/>
                <w:szCs w:val="26"/>
              </w:rPr>
            </w:pPr>
            <w:r>
              <w:rPr>
                <w:sz w:val="26"/>
                <w:szCs w:val="26"/>
              </w:rPr>
              <w:t>Thời gian chi trả tiền cổ tức khoảng ngày 29/4/2013.</w:t>
            </w:r>
          </w:p>
          <w:p w:rsidR="0002243C" w:rsidRDefault="0002243C" w:rsidP="00E82F40">
            <w:pPr>
              <w:numPr>
                <w:ilvl w:val="0"/>
                <w:numId w:val="9"/>
              </w:numPr>
              <w:tabs>
                <w:tab w:val="left" w:pos="739"/>
              </w:tabs>
              <w:spacing w:before="120" w:after="120"/>
              <w:ind w:left="30" w:firstLine="284"/>
              <w:jc w:val="both"/>
              <w:rPr>
                <w:sz w:val="26"/>
                <w:szCs w:val="26"/>
              </w:rPr>
            </w:pPr>
            <w:r>
              <w:rPr>
                <w:sz w:val="26"/>
                <w:szCs w:val="26"/>
              </w:rPr>
              <w:t>Do diện tích nhà xưởng kho chứa sét phục vụ sản xuất rất hẹp, không đảm bảo sản xuất ổn định cho dây chuyền 2 trong mùa mưa, thống nhất cho đầu tư mở rộng kho chứa sét thêm 500m</w:t>
            </w:r>
            <w:r w:rsidRPr="0002243C">
              <w:rPr>
                <w:sz w:val="26"/>
                <w:szCs w:val="26"/>
              </w:rPr>
              <w:t>2</w:t>
            </w:r>
            <w:r>
              <w:rPr>
                <w:sz w:val="26"/>
                <w:szCs w:val="26"/>
              </w:rPr>
              <w:t>.</w:t>
            </w:r>
          </w:p>
          <w:p w:rsidR="0002243C" w:rsidRDefault="0002243C" w:rsidP="00E82F40">
            <w:pPr>
              <w:numPr>
                <w:ilvl w:val="0"/>
                <w:numId w:val="9"/>
              </w:numPr>
              <w:tabs>
                <w:tab w:val="left" w:pos="739"/>
              </w:tabs>
              <w:spacing w:before="120" w:after="120"/>
              <w:ind w:left="30" w:firstLine="284"/>
              <w:jc w:val="both"/>
              <w:rPr>
                <w:sz w:val="26"/>
                <w:szCs w:val="26"/>
              </w:rPr>
            </w:pPr>
            <w:r>
              <w:rPr>
                <w:sz w:val="26"/>
                <w:szCs w:val="26"/>
              </w:rPr>
              <w:t>Tặng quà tết cho khách hàng, đại lý… khoảng 170 phần, giá 600.000đồng/phần.</w:t>
            </w:r>
          </w:p>
          <w:p w:rsidR="0002243C" w:rsidRDefault="0002243C" w:rsidP="00E82F40">
            <w:pPr>
              <w:numPr>
                <w:ilvl w:val="0"/>
                <w:numId w:val="9"/>
              </w:numPr>
              <w:tabs>
                <w:tab w:val="left" w:pos="739"/>
              </w:tabs>
              <w:spacing w:before="120" w:after="120"/>
              <w:ind w:left="30" w:firstLine="284"/>
              <w:jc w:val="both"/>
              <w:rPr>
                <w:sz w:val="26"/>
                <w:szCs w:val="26"/>
              </w:rPr>
            </w:pPr>
            <w:r>
              <w:rPr>
                <w:sz w:val="26"/>
                <w:szCs w:val="26"/>
              </w:rPr>
              <w:t>Ông Nguyễn Hữu Khai- thành viên HĐQT có văn bản đề nghị không tiếp tục tham gia HĐQT Cty cổ phần Gạch Ngói Kiên Giang (KBT). Sau khi xem xét đề nghị hợp lý của ông Nguyễn Hữu Khai. HĐQT thống nhất cho ông Khai được rút khỏi HĐQT và bổ sung ông Trần Minh Oai vào thành viên HĐQT Cty cổ phần Gạch Ngói Kiên Giang (KBT) nhiệm kỳ 2008-2013, thời gian trong tháng 02/2013 khi có nghị quyết của chủ tịch HĐQT.</w:t>
            </w:r>
          </w:p>
          <w:p w:rsidR="0002243C" w:rsidRDefault="0002243C" w:rsidP="00E82F40">
            <w:pPr>
              <w:numPr>
                <w:ilvl w:val="0"/>
                <w:numId w:val="9"/>
              </w:numPr>
              <w:tabs>
                <w:tab w:val="left" w:pos="739"/>
              </w:tabs>
              <w:spacing w:before="120" w:after="120"/>
              <w:ind w:left="30" w:firstLine="284"/>
              <w:jc w:val="both"/>
              <w:rPr>
                <w:sz w:val="26"/>
                <w:szCs w:val="26"/>
              </w:rPr>
            </w:pPr>
            <w:r>
              <w:rPr>
                <w:sz w:val="26"/>
                <w:szCs w:val="26"/>
              </w:rPr>
              <w:t>- Dây chuyền 2 (cặp Lò Nung – Sấy ) đang tiến hành thi công khẩn trương đảm bảo được tiến độ đề ra, dự kiến tháng 06/2013 đưa vào hoạt động. Ban điều hành dự án công ty nên thường xuyên kiểm tra, đôn đốc thi công, cung ứng vật tư kịp thời nhằm đảm bảo đưa nhà máy vào hoạt động đúng tiến độ đề ra.</w:t>
            </w:r>
          </w:p>
          <w:p w:rsidR="00B86926" w:rsidRPr="00E82F40" w:rsidRDefault="002821CE" w:rsidP="002821CE">
            <w:pPr>
              <w:tabs>
                <w:tab w:val="left" w:pos="739"/>
              </w:tabs>
              <w:spacing w:before="120" w:after="120"/>
              <w:ind w:left="30"/>
              <w:jc w:val="both"/>
              <w:rPr>
                <w:sz w:val="26"/>
                <w:szCs w:val="26"/>
              </w:rPr>
            </w:pPr>
            <w:r>
              <w:rPr>
                <w:sz w:val="26"/>
                <w:szCs w:val="26"/>
              </w:rPr>
              <w:t>-</w:t>
            </w:r>
            <w:r w:rsidR="0002243C">
              <w:rPr>
                <w:sz w:val="26"/>
                <w:szCs w:val="26"/>
              </w:rPr>
              <w:t>Dựa trên điều kiện thực tế của Công ty về thời gian đưa dây chuyền 2 vào hoạt động và thời gian đại tu Lò cũ, yếu tố thị trường…để xây dựng kế hoạch năm 2013 và thông qua HĐQT vào tháng 02/2013.</w:t>
            </w:r>
          </w:p>
        </w:tc>
      </w:tr>
      <w:tr w:rsidR="00B86926" w:rsidRPr="00FC1F5E" w:rsidTr="00AA3D31">
        <w:trPr>
          <w:trHeight w:val="427"/>
        </w:trPr>
        <w:tc>
          <w:tcPr>
            <w:tcW w:w="570" w:type="dxa"/>
            <w:vAlign w:val="center"/>
          </w:tcPr>
          <w:p w:rsidR="00B86926" w:rsidRPr="00FC1F5E" w:rsidRDefault="00B86926" w:rsidP="00D8655A">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02</w:t>
            </w:r>
          </w:p>
        </w:tc>
        <w:tc>
          <w:tcPr>
            <w:tcW w:w="1968" w:type="dxa"/>
            <w:vAlign w:val="center"/>
          </w:tcPr>
          <w:p w:rsidR="00B86926" w:rsidRPr="00FC1F5E" w:rsidRDefault="00B86926" w:rsidP="00B86926">
            <w:pPr>
              <w:pStyle w:val="BodyText"/>
              <w:ind w:left="-48" w:right="-45" w:firstLine="18"/>
              <w:jc w:val="center"/>
              <w:rPr>
                <w:rFonts w:ascii="Times New Roman" w:hAnsi="Times New Roman"/>
                <w:color w:val="000000"/>
                <w:sz w:val="26"/>
                <w:szCs w:val="26"/>
              </w:rPr>
            </w:pPr>
            <w:r w:rsidRPr="00FC1F5E">
              <w:rPr>
                <w:rFonts w:ascii="Times New Roman" w:hAnsi="Times New Roman"/>
                <w:color w:val="000000"/>
                <w:sz w:val="26"/>
                <w:szCs w:val="26"/>
              </w:rPr>
              <w:t xml:space="preserve">Họp HĐQT lần </w:t>
            </w:r>
            <w:r>
              <w:rPr>
                <w:rFonts w:ascii="Times New Roman" w:hAnsi="Times New Roman"/>
                <w:color w:val="000000"/>
                <w:sz w:val="26"/>
                <w:szCs w:val="26"/>
              </w:rPr>
              <w:t>2</w:t>
            </w:r>
          </w:p>
        </w:tc>
        <w:tc>
          <w:tcPr>
            <w:tcW w:w="1401" w:type="dxa"/>
            <w:vAlign w:val="center"/>
          </w:tcPr>
          <w:p w:rsidR="00B86926" w:rsidRDefault="00147FBC" w:rsidP="00147FBC">
            <w:pPr>
              <w:pStyle w:val="BodyText"/>
              <w:jc w:val="center"/>
              <w:rPr>
                <w:rFonts w:ascii="Times New Roman" w:hAnsi="Times New Roman"/>
                <w:color w:val="000000"/>
                <w:sz w:val="26"/>
                <w:szCs w:val="26"/>
              </w:rPr>
            </w:pPr>
            <w:r>
              <w:rPr>
                <w:rFonts w:ascii="Times New Roman" w:hAnsi="Times New Roman"/>
                <w:color w:val="000000"/>
                <w:sz w:val="26"/>
                <w:szCs w:val="26"/>
              </w:rPr>
              <w:t>10</w:t>
            </w:r>
            <w:r w:rsidR="00B86926">
              <w:rPr>
                <w:rFonts w:ascii="Times New Roman" w:hAnsi="Times New Roman"/>
                <w:color w:val="000000"/>
                <w:sz w:val="26"/>
                <w:szCs w:val="26"/>
              </w:rPr>
              <w:t>/04/201</w:t>
            </w:r>
            <w:r>
              <w:rPr>
                <w:rFonts w:ascii="Times New Roman" w:hAnsi="Times New Roman"/>
                <w:color w:val="000000"/>
                <w:sz w:val="26"/>
                <w:szCs w:val="26"/>
              </w:rPr>
              <w:t>3</w:t>
            </w:r>
          </w:p>
        </w:tc>
        <w:tc>
          <w:tcPr>
            <w:tcW w:w="5914" w:type="dxa"/>
          </w:tcPr>
          <w:p w:rsidR="002821CE" w:rsidRDefault="002821CE" w:rsidP="002821CE">
            <w:pPr>
              <w:numPr>
                <w:ilvl w:val="0"/>
                <w:numId w:val="10"/>
              </w:numPr>
              <w:tabs>
                <w:tab w:val="left" w:pos="720"/>
              </w:tabs>
              <w:spacing w:before="120" w:after="120"/>
              <w:ind w:left="-111" w:firstLine="425"/>
              <w:jc w:val="both"/>
              <w:rPr>
                <w:sz w:val="26"/>
                <w:szCs w:val="26"/>
              </w:rPr>
            </w:pPr>
            <w:r w:rsidRPr="007A4CDA">
              <w:rPr>
                <w:sz w:val="26"/>
                <w:szCs w:val="26"/>
              </w:rPr>
              <w:t xml:space="preserve">Báo cáo </w:t>
            </w:r>
            <w:r>
              <w:rPr>
                <w:sz w:val="26"/>
                <w:szCs w:val="26"/>
              </w:rPr>
              <w:t>kết quả hoạt động</w:t>
            </w:r>
            <w:r w:rsidRPr="007A4CDA">
              <w:rPr>
                <w:sz w:val="26"/>
                <w:szCs w:val="26"/>
              </w:rPr>
              <w:t xml:space="preserve"> SX-KD </w:t>
            </w:r>
            <w:r>
              <w:rPr>
                <w:sz w:val="26"/>
                <w:szCs w:val="26"/>
              </w:rPr>
              <w:t xml:space="preserve">quý I/2013 lợi nhuận đạt rất thấp chỉ đạt 6% kế hoạch năm. </w:t>
            </w:r>
          </w:p>
          <w:p w:rsidR="002821CE" w:rsidRDefault="002821CE" w:rsidP="002821CE">
            <w:pPr>
              <w:numPr>
                <w:ilvl w:val="0"/>
                <w:numId w:val="8"/>
              </w:numPr>
              <w:tabs>
                <w:tab w:val="clear" w:pos="1080"/>
                <w:tab w:val="left" w:pos="471"/>
              </w:tabs>
              <w:spacing w:before="120" w:after="120"/>
              <w:ind w:left="-111" w:firstLine="425"/>
              <w:jc w:val="both"/>
              <w:rPr>
                <w:color w:val="000000"/>
                <w:sz w:val="25"/>
                <w:szCs w:val="25"/>
              </w:rPr>
            </w:pPr>
            <w:r w:rsidRPr="006B3B1F">
              <w:rPr>
                <w:color w:val="000000"/>
                <w:sz w:val="25"/>
                <w:szCs w:val="25"/>
              </w:rPr>
              <w:t>Nguyên nhân : Lò nung bị sự cố 15 ngày và  Tết nguyên đán nên tiêu thụ - sản xuất chậm</w:t>
            </w:r>
            <w:r>
              <w:rPr>
                <w:color w:val="000000"/>
                <w:sz w:val="25"/>
                <w:szCs w:val="25"/>
              </w:rPr>
              <w:t>. Ban điều hành công ty phấn đấu thực hiện quý sau phải cao hơn và giảm tối đa các chi phí …</w:t>
            </w:r>
          </w:p>
          <w:p w:rsidR="002821CE" w:rsidRDefault="002821CE" w:rsidP="002821CE">
            <w:pPr>
              <w:numPr>
                <w:ilvl w:val="0"/>
                <w:numId w:val="10"/>
              </w:numPr>
              <w:tabs>
                <w:tab w:val="left" w:pos="720"/>
              </w:tabs>
              <w:spacing w:before="120" w:after="120"/>
              <w:ind w:left="-111" w:firstLine="425"/>
              <w:jc w:val="both"/>
              <w:rPr>
                <w:sz w:val="26"/>
                <w:szCs w:val="26"/>
              </w:rPr>
            </w:pPr>
            <w:r>
              <w:rPr>
                <w:sz w:val="26"/>
                <w:szCs w:val="26"/>
              </w:rPr>
              <w:t>Thống nhất điều chỉnh mức chiết khấu thương mại như sau:</w:t>
            </w:r>
          </w:p>
          <w:p w:rsidR="002821CE" w:rsidRDefault="002821CE" w:rsidP="002821CE">
            <w:pPr>
              <w:numPr>
                <w:ilvl w:val="0"/>
                <w:numId w:val="8"/>
              </w:numPr>
              <w:tabs>
                <w:tab w:val="clear" w:pos="1080"/>
                <w:tab w:val="left" w:pos="471"/>
              </w:tabs>
              <w:spacing w:before="120" w:after="120"/>
              <w:ind w:left="-111" w:firstLine="425"/>
              <w:jc w:val="both"/>
              <w:rPr>
                <w:color w:val="000000"/>
                <w:sz w:val="25"/>
                <w:szCs w:val="25"/>
              </w:rPr>
            </w:pPr>
            <w:r>
              <w:rPr>
                <w:color w:val="000000"/>
                <w:sz w:val="25"/>
                <w:szCs w:val="25"/>
              </w:rPr>
              <w:t xml:space="preserve">Đối với khu vực thị trường có đối thủ cạnh tranh như khu vực Thị xã Hà Tiên và xã Dương Hòa, áp dụng mức chiết khấu giảm 30đồng/viên/100.000 viên tiêu thụ , </w:t>
            </w:r>
            <w:r>
              <w:rPr>
                <w:color w:val="000000"/>
                <w:sz w:val="25"/>
                <w:szCs w:val="25"/>
              </w:rPr>
              <w:lastRenderedPageBreak/>
              <w:t>50 đồng/viên/200.000 viên tiêu thụ trong tháng. Áp dụng từ tháng 01/2013.</w:t>
            </w:r>
          </w:p>
          <w:p w:rsidR="002821CE" w:rsidRPr="000962DF" w:rsidRDefault="002821CE" w:rsidP="002821CE">
            <w:pPr>
              <w:numPr>
                <w:ilvl w:val="0"/>
                <w:numId w:val="8"/>
              </w:numPr>
              <w:tabs>
                <w:tab w:val="clear" w:pos="1080"/>
                <w:tab w:val="left" w:pos="471"/>
              </w:tabs>
              <w:spacing w:before="120" w:after="120"/>
              <w:ind w:left="-111" w:firstLine="425"/>
              <w:jc w:val="both"/>
              <w:rPr>
                <w:color w:val="000000"/>
                <w:sz w:val="25"/>
                <w:szCs w:val="25"/>
              </w:rPr>
            </w:pPr>
            <w:r>
              <w:rPr>
                <w:color w:val="000000"/>
                <w:sz w:val="25"/>
                <w:szCs w:val="25"/>
              </w:rPr>
              <w:t>Đối với khu vực Thành phố Rạch Giá chỉ áp dụng giảm chiết khấu đối với CTCP VLXD (siêu thị VLXD) khi cần thiết. (mức chiết khấu thương mại khi thực hiện Giám đốc sẽ báo cáo Chủ tịch HĐQT quyết định) .</w:t>
            </w:r>
          </w:p>
          <w:p w:rsidR="002821CE" w:rsidRDefault="002821CE" w:rsidP="002821CE">
            <w:pPr>
              <w:numPr>
                <w:ilvl w:val="0"/>
                <w:numId w:val="10"/>
              </w:numPr>
              <w:tabs>
                <w:tab w:val="left" w:pos="720"/>
              </w:tabs>
              <w:spacing w:before="120" w:after="120"/>
              <w:ind w:left="-111" w:firstLine="425"/>
              <w:jc w:val="both"/>
              <w:rPr>
                <w:sz w:val="26"/>
                <w:szCs w:val="26"/>
              </w:rPr>
            </w:pPr>
            <w:r w:rsidRPr="00947050">
              <w:rPr>
                <w:sz w:val="26"/>
                <w:szCs w:val="26"/>
              </w:rPr>
              <w:t xml:space="preserve">Thống nhất tổ chức cho các khách hàng , đại lý tiêu thụ sản phẩm lớn (top 10) của công ty từ năm (2008-2012). </w:t>
            </w:r>
            <w:r>
              <w:rPr>
                <w:sz w:val="26"/>
                <w:szCs w:val="26"/>
              </w:rPr>
              <w:t>Chọn nơi đi tour 01 suất khoản 20 triệu đồng/người, dự kiến 10 khách hàng.</w:t>
            </w:r>
          </w:p>
          <w:p w:rsidR="002821CE" w:rsidRDefault="002821CE" w:rsidP="002821CE">
            <w:pPr>
              <w:numPr>
                <w:ilvl w:val="0"/>
                <w:numId w:val="10"/>
              </w:numPr>
              <w:tabs>
                <w:tab w:val="left" w:pos="720"/>
              </w:tabs>
              <w:spacing w:before="120" w:after="120"/>
              <w:ind w:left="-111" w:firstLine="425"/>
              <w:jc w:val="both"/>
              <w:rPr>
                <w:sz w:val="26"/>
                <w:szCs w:val="26"/>
              </w:rPr>
            </w:pPr>
            <w:r>
              <w:rPr>
                <w:sz w:val="26"/>
                <w:szCs w:val="26"/>
              </w:rPr>
              <w:t>Thống nhất đầu tư xe tải gắn cẩu để thực hiện vận chuyển giao hàng palét cho các khu vực Hòn Đất - Kiên Lương - Hà Tiên, mua xe mới, lựa chọn xe phù hợp với điều kiện sử dụng thực tế và trọng tải cầu đường. cho khảo giá báo cáo chủ tịch HĐQT trước khi mua, khi xe mới hoạt động ổn định thì thanh lý bán xe kamaz cũ (thực hiện thẩm định giá bán theo quy định).</w:t>
            </w:r>
          </w:p>
          <w:p w:rsidR="002821CE" w:rsidRDefault="002821CE" w:rsidP="002821CE">
            <w:pPr>
              <w:numPr>
                <w:ilvl w:val="0"/>
                <w:numId w:val="10"/>
              </w:numPr>
              <w:tabs>
                <w:tab w:val="left" w:pos="720"/>
              </w:tabs>
              <w:spacing w:before="120" w:after="120"/>
              <w:ind w:left="-111" w:firstLine="425"/>
              <w:jc w:val="both"/>
              <w:rPr>
                <w:sz w:val="26"/>
                <w:szCs w:val="26"/>
              </w:rPr>
            </w:pPr>
            <w:r>
              <w:rPr>
                <w:sz w:val="26"/>
                <w:szCs w:val="26"/>
              </w:rPr>
              <w:t>Thống nhất đầu tư để đảm bảo ổn định sản xuất 2 dây chuyền:</w:t>
            </w:r>
          </w:p>
          <w:p w:rsidR="002821CE" w:rsidRDefault="002821CE" w:rsidP="002821CE">
            <w:pPr>
              <w:numPr>
                <w:ilvl w:val="0"/>
                <w:numId w:val="8"/>
              </w:numPr>
              <w:tabs>
                <w:tab w:val="left" w:pos="720"/>
              </w:tabs>
              <w:spacing w:before="120" w:after="120"/>
              <w:ind w:left="-111" w:firstLine="425"/>
              <w:jc w:val="both"/>
              <w:rPr>
                <w:sz w:val="26"/>
                <w:szCs w:val="26"/>
              </w:rPr>
            </w:pPr>
            <w:r>
              <w:rPr>
                <w:sz w:val="26"/>
                <w:szCs w:val="26"/>
              </w:rPr>
              <w:t>Nhà kho chứa sét mở rộng thêm 648m</w:t>
            </w:r>
            <w:r w:rsidRPr="003A4157">
              <w:rPr>
                <w:sz w:val="26"/>
                <w:szCs w:val="26"/>
                <w:vertAlign w:val="superscript"/>
              </w:rPr>
              <w:t>2</w:t>
            </w:r>
            <w:r>
              <w:rPr>
                <w:sz w:val="26"/>
                <w:szCs w:val="26"/>
              </w:rPr>
              <w:t xml:space="preserve"> – giá trị tạm tính là 363 triệu đồng và chi phí nâng cao độ nhà kho đất cũ lên 1,2m = 117 triệu đồng. (có dự toán , bản vẽ kèm theo).</w:t>
            </w:r>
          </w:p>
          <w:p w:rsidR="002821CE" w:rsidRDefault="002821CE" w:rsidP="002821CE">
            <w:pPr>
              <w:numPr>
                <w:ilvl w:val="0"/>
                <w:numId w:val="8"/>
              </w:numPr>
              <w:tabs>
                <w:tab w:val="left" w:pos="720"/>
              </w:tabs>
              <w:spacing w:before="120" w:after="120"/>
              <w:ind w:left="-111" w:firstLine="425"/>
              <w:jc w:val="both"/>
              <w:rPr>
                <w:sz w:val="26"/>
                <w:szCs w:val="26"/>
              </w:rPr>
            </w:pPr>
            <w:r>
              <w:rPr>
                <w:sz w:val="26"/>
                <w:szCs w:val="26"/>
              </w:rPr>
              <w:t>Sân chứa gạch thành phẩm bê tông = 2.160m</w:t>
            </w:r>
            <w:r w:rsidRPr="003A4157">
              <w:rPr>
                <w:sz w:val="26"/>
                <w:szCs w:val="26"/>
                <w:vertAlign w:val="superscript"/>
              </w:rPr>
              <w:t>2</w:t>
            </w:r>
            <w:r>
              <w:rPr>
                <w:sz w:val="26"/>
                <w:szCs w:val="26"/>
              </w:rPr>
              <w:t xml:space="preserve"> , dầy 10cm giá trị đầu tư ước tính khoảng 460 triệu đồng.</w:t>
            </w:r>
          </w:p>
          <w:p w:rsidR="002821CE" w:rsidRDefault="002821CE" w:rsidP="002821CE">
            <w:pPr>
              <w:tabs>
                <w:tab w:val="left" w:pos="720"/>
              </w:tabs>
              <w:spacing w:before="120" w:after="120"/>
              <w:ind w:left="-111" w:firstLine="425"/>
              <w:jc w:val="both"/>
              <w:rPr>
                <w:sz w:val="26"/>
                <w:szCs w:val="26"/>
              </w:rPr>
            </w:pPr>
            <w:r>
              <w:rPr>
                <w:sz w:val="26"/>
                <w:szCs w:val="26"/>
              </w:rPr>
              <w:t>Khi thực hiện xong  2 hạng mục trên quyết toán cụ thể.</w:t>
            </w:r>
          </w:p>
          <w:p w:rsidR="002821CE" w:rsidRDefault="002821CE" w:rsidP="002821CE">
            <w:pPr>
              <w:numPr>
                <w:ilvl w:val="0"/>
                <w:numId w:val="10"/>
              </w:numPr>
              <w:tabs>
                <w:tab w:val="left" w:pos="720"/>
              </w:tabs>
              <w:spacing w:before="120" w:after="120"/>
              <w:ind w:left="-111" w:firstLine="425"/>
              <w:jc w:val="both"/>
              <w:rPr>
                <w:sz w:val="26"/>
                <w:szCs w:val="26"/>
              </w:rPr>
            </w:pPr>
            <w:r>
              <w:rPr>
                <w:sz w:val="26"/>
                <w:szCs w:val="26"/>
              </w:rPr>
              <w:t>Thống nhất thông qua Văn kiện Đại hội đồng cổ đông nhiệm kỳ II (2013-2018) như sau :</w:t>
            </w:r>
          </w:p>
          <w:p w:rsidR="002821CE" w:rsidRDefault="002821CE" w:rsidP="002821CE">
            <w:pPr>
              <w:numPr>
                <w:ilvl w:val="0"/>
                <w:numId w:val="8"/>
              </w:numPr>
              <w:tabs>
                <w:tab w:val="left" w:pos="720"/>
              </w:tabs>
              <w:spacing w:before="120" w:after="120"/>
              <w:ind w:left="-111" w:firstLine="425"/>
              <w:jc w:val="both"/>
              <w:rPr>
                <w:sz w:val="26"/>
                <w:szCs w:val="26"/>
              </w:rPr>
            </w:pPr>
            <w:r>
              <w:rPr>
                <w:sz w:val="26"/>
                <w:szCs w:val="26"/>
              </w:rPr>
              <w:t>Thống nhất sửa đổi Điều lệ công ty theo Điều lệ mẫu dự thảo gồm 21 chương và 52 điều, bỏ 4 điều là điều 40, 42, 50 và 56 – bổ sung nhiệm kỳ Giám đốc công ty là 5 năm.</w:t>
            </w:r>
          </w:p>
          <w:p w:rsidR="002821CE" w:rsidRDefault="002821CE" w:rsidP="002821CE">
            <w:pPr>
              <w:numPr>
                <w:ilvl w:val="0"/>
                <w:numId w:val="8"/>
              </w:numPr>
              <w:tabs>
                <w:tab w:val="left" w:pos="720"/>
              </w:tabs>
              <w:spacing w:before="120" w:after="120"/>
              <w:ind w:left="-111" w:firstLine="425"/>
              <w:jc w:val="both"/>
              <w:rPr>
                <w:sz w:val="26"/>
                <w:szCs w:val="26"/>
              </w:rPr>
            </w:pPr>
            <w:r>
              <w:rPr>
                <w:sz w:val="26"/>
                <w:szCs w:val="26"/>
              </w:rPr>
              <w:t>Đề cử HĐQT nhiệm kỳ II (2013-2018) là 5 Người (theo danh sách đính kèm)</w:t>
            </w:r>
          </w:p>
          <w:p w:rsidR="002821CE" w:rsidRDefault="002821CE" w:rsidP="002821CE">
            <w:pPr>
              <w:numPr>
                <w:ilvl w:val="0"/>
                <w:numId w:val="8"/>
              </w:numPr>
              <w:tabs>
                <w:tab w:val="left" w:pos="720"/>
              </w:tabs>
              <w:spacing w:before="120" w:after="120"/>
              <w:ind w:left="-111" w:firstLine="425"/>
              <w:jc w:val="both"/>
              <w:rPr>
                <w:sz w:val="26"/>
                <w:szCs w:val="26"/>
              </w:rPr>
            </w:pPr>
            <w:r>
              <w:rPr>
                <w:sz w:val="26"/>
                <w:szCs w:val="26"/>
              </w:rPr>
              <w:t>Đề cử BKS nhiệm kỳ II (2013-2018) là 3 Người (theo danh sách đính kèm)</w:t>
            </w:r>
          </w:p>
          <w:p w:rsidR="00C7430E" w:rsidRPr="002821CE" w:rsidRDefault="002821CE" w:rsidP="002821CE">
            <w:pPr>
              <w:tabs>
                <w:tab w:val="left" w:pos="720"/>
              </w:tabs>
              <w:spacing w:before="120" w:after="120"/>
              <w:ind w:left="-111" w:firstLine="425"/>
              <w:jc w:val="both"/>
              <w:rPr>
                <w:sz w:val="26"/>
                <w:szCs w:val="26"/>
              </w:rPr>
            </w:pPr>
            <w:r>
              <w:rPr>
                <w:sz w:val="26"/>
                <w:szCs w:val="26"/>
              </w:rPr>
              <w:t>+ Thống nhất chi phí tiền ăn cho cổ đông tham dự Đại hội là 300.000 đồng/Người dự Đại hội.</w:t>
            </w:r>
          </w:p>
        </w:tc>
      </w:tr>
      <w:tr w:rsidR="00AA3D31" w:rsidRPr="00FC1F5E" w:rsidTr="00AA3D31">
        <w:tc>
          <w:tcPr>
            <w:tcW w:w="570" w:type="dxa"/>
            <w:vAlign w:val="center"/>
          </w:tcPr>
          <w:p w:rsidR="00AA3D31" w:rsidRDefault="00AA3D31" w:rsidP="007B1CA8">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0</w:t>
            </w:r>
            <w:r w:rsidR="007B1CA8">
              <w:rPr>
                <w:rFonts w:ascii="Times New Roman" w:hAnsi="Times New Roman"/>
                <w:color w:val="000000"/>
                <w:sz w:val="26"/>
                <w:szCs w:val="26"/>
              </w:rPr>
              <w:t>3</w:t>
            </w:r>
          </w:p>
        </w:tc>
        <w:tc>
          <w:tcPr>
            <w:tcW w:w="1968" w:type="dxa"/>
            <w:vAlign w:val="center"/>
          </w:tcPr>
          <w:p w:rsidR="00AA3D31" w:rsidRPr="00FC1F5E" w:rsidRDefault="00AA3D31" w:rsidP="00B86926">
            <w:pPr>
              <w:pStyle w:val="BodyText"/>
              <w:ind w:left="-48" w:right="-45" w:firstLine="18"/>
              <w:jc w:val="center"/>
              <w:rPr>
                <w:rFonts w:ascii="Times New Roman" w:hAnsi="Times New Roman"/>
                <w:color w:val="000000"/>
                <w:sz w:val="26"/>
                <w:szCs w:val="26"/>
              </w:rPr>
            </w:pPr>
            <w:r w:rsidRPr="00FC1F5E">
              <w:rPr>
                <w:rFonts w:ascii="Times New Roman" w:hAnsi="Times New Roman"/>
                <w:color w:val="000000"/>
                <w:sz w:val="26"/>
                <w:szCs w:val="26"/>
              </w:rPr>
              <w:t xml:space="preserve">Họp HĐQT lần </w:t>
            </w:r>
            <w:r>
              <w:rPr>
                <w:rFonts w:ascii="Times New Roman" w:hAnsi="Times New Roman"/>
                <w:color w:val="000000"/>
                <w:sz w:val="26"/>
                <w:szCs w:val="26"/>
              </w:rPr>
              <w:t>3</w:t>
            </w:r>
          </w:p>
        </w:tc>
        <w:tc>
          <w:tcPr>
            <w:tcW w:w="1401" w:type="dxa"/>
            <w:vAlign w:val="center"/>
          </w:tcPr>
          <w:p w:rsidR="00AA3D31" w:rsidRDefault="00AA3D31" w:rsidP="004D4BB2">
            <w:pPr>
              <w:pStyle w:val="BodyText"/>
              <w:jc w:val="center"/>
              <w:rPr>
                <w:rFonts w:ascii="Times New Roman" w:hAnsi="Times New Roman"/>
                <w:color w:val="000000"/>
                <w:sz w:val="26"/>
                <w:szCs w:val="26"/>
              </w:rPr>
            </w:pPr>
            <w:r>
              <w:rPr>
                <w:rFonts w:ascii="Times New Roman" w:hAnsi="Times New Roman"/>
                <w:color w:val="000000"/>
                <w:sz w:val="26"/>
                <w:szCs w:val="26"/>
              </w:rPr>
              <w:t>20/05/201</w:t>
            </w:r>
            <w:r w:rsidR="004D4BB2">
              <w:rPr>
                <w:rFonts w:ascii="Times New Roman" w:hAnsi="Times New Roman"/>
                <w:color w:val="000000"/>
                <w:sz w:val="26"/>
                <w:szCs w:val="26"/>
              </w:rPr>
              <w:t>3</w:t>
            </w:r>
          </w:p>
        </w:tc>
        <w:tc>
          <w:tcPr>
            <w:tcW w:w="5914" w:type="dxa"/>
          </w:tcPr>
          <w:p w:rsidR="0011421E" w:rsidRPr="005F5F0E" w:rsidRDefault="0011421E" w:rsidP="0011421E">
            <w:pPr>
              <w:numPr>
                <w:ilvl w:val="0"/>
                <w:numId w:val="11"/>
              </w:numPr>
              <w:tabs>
                <w:tab w:val="left" w:pos="720"/>
              </w:tabs>
              <w:spacing w:before="120" w:after="120"/>
              <w:ind w:left="-69" w:firstLine="360"/>
              <w:jc w:val="both"/>
              <w:rPr>
                <w:sz w:val="25"/>
                <w:szCs w:val="25"/>
              </w:rPr>
            </w:pPr>
            <w:r w:rsidRPr="005F5F0E">
              <w:rPr>
                <w:sz w:val="25"/>
                <w:szCs w:val="25"/>
              </w:rPr>
              <w:t xml:space="preserve">Báo cáo kết quả hoạt động SX-KD tháng 04/2013 tình hình sản xuất ổn định, tiêu thụ sản phẩm tăng hơn tháng 03 = 4.006 triệu viên/3.520 triệu viên, lợi </w:t>
            </w:r>
            <w:r w:rsidRPr="005F5F0E">
              <w:rPr>
                <w:sz w:val="25"/>
                <w:szCs w:val="25"/>
              </w:rPr>
              <w:lastRenderedPageBreak/>
              <w:t xml:space="preserve">nhuận đạt 528 triệu đồng. </w:t>
            </w:r>
          </w:p>
          <w:p w:rsidR="0011421E" w:rsidRPr="005F5F0E" w:rsidRDefault="0011421E" w:rsidP="0011421E">
            <w:pPr>
              <w:numPr>
                <w:ilvl w:val="0"/>
                <w:numId w:val="8"/>
              </w:numPr>
              <w:tabs>
                <w:tab w:val="left" w:pos="720"/>
              </w:tabs>
              <w:spacing w:before="120" w:after="120"/>
              <w:ind w:left="-69" w:firstLine="360"/>
              <w:jc w:val="both"/>
              <w:rPr>
                <w:color w:val="000000"/>
                <w:sz w:val="25"/>
                <w:szCs w:val="25"/>
              </w:rPr>
            </w:pPr>
            <w:r w:rsidRPr="005F5F0E">
              <w:rPr>
                <w:color w:val="000000"/>
                <w:sz w:val="25"/>
                <w:szCs w:val="25"/>
              </w:rPr>
              <w:t xml:space="preserve">Tiến độ thực hiện dự án dây chuyền 2 – giai đoạn 2 cơ bản đảm bảo tiến độ dự kiến 15/06/2013 sấy lò, </w:t>
            </w:r>
            <w:r>
              <w:rPr>
                <w:color w:val="000000"/>
                <w:sz w:val="25"/>
                <w:szCs w:val="25"/>
              </w:rPr>
              <w:t>30</w:t>
            </w:r>
            <w:r w:rsidRPr="005F5F0E">
              <w:rPr>
                <w:color w:val="000000"/>
                <w:sz w:val="25"/>
                <w:szCs w:val="25"/>
              </w:rPr>
              <w:t>/07/2013 vệ sinh lò và lên lửa lớn đưa vào sản xuất.</w:t>
            </w:r>
          </w:p>
          <w:p w:rsidR="0011421E" w:rsidRPr="005F5F0E" w:rsidRDefault="0011421E" w:rsidP="0011421E">
            <w:pPr>
              <w:numPr>
                <w:ilvl w:val="0"/>
                <w:numId w:val="11"/>
              </w:numPr>
              <w:tabs>
                <w:tab w:val="left" w:pos="720"/>
              </w:tabs>
              <w:spacing w:before="120" w:after="120"/>
              <w:ind w:left="-69" w:firstLine="360"/>
              <w:jc w:val="both"/>
              <w:rPr>
                <w:sz w:val="25"/>
                <w:szCs w:val="25"/>
              </w:rPr>
            </w:pPr>
            <w:r w:rsidRPr="005F5F0E">
              <w:rPr>
                <w:sz w:val="25"/>
                <w:szCs w:val="25"/>
              </w:rPr>
              <w:t>Thông qua tờ trình số 62/TT-KBT, ngày 18/05/2013 của Cty CP Gạch Ngói Kiên Giang về việc đề nghị bố trí nhân sự và bổ nhiệm lại Cán bộ quản lý C</w:t>
            </w:r>
            <w:r>
              <w:rPr>
                <w:sz w:val="25"/>
                <w:szCs w:val="25"/>
              </w:rPr>
              <w:t xml:space="preserve">ông </w:t>
            </w:r>
            <w:r w:rsidRPr="005F5F0E">
              <w:rPr>
                <w:sz w:val="25"/>
                <w:szCs w:val="25"/>
              </w:rPr>
              <w:t>ty nhiệm kỳ II ( 2013-2018 ), sau khi trao đổi HĐQT thống nhất:</w:t>
            </w:r>
          </w:p>
          <w:p w:rsidR="0011421E" w:rsidRPr="005F5F0E" w:rsidRDefault="0011421E" w:rsidP="0011421E">
            <w:pPr>
              <w:numPr>
                <w:ilvl w:val="0"/>
                <w:numId w:val="12"/>
              </w:numPr>
              <w:tabs>
                <w:tab w:val="left" w:pos="720"/>
              </w:tabs>
              <w:spacing w:before="120" w:after="120"/>
              <w:ind w:left="-69" w:firstLine="360"/>
              <w:jc w:val="both"/>
              <w:rPr>
                <w:sz w:val="25"/>
                <w:szCs w:val="25"/>
              </w:rPr>
            </w:pPr>
            <w:r w:rsidRPr="005F5F0E">
              <w:rPr>
                <w:sz w:val="25"/>
                <w:szCs w:val="25"/>
              </w:rPr>
              <w:t>Chủ tịch HĐQT C</w:t>
            </w:r>
            <w:r>
              <w:rPr>
                <w:sz w:val="25"/>
                <w:szCs w:val="25"/>
              </w:rPr>
              <w:t xml:space="preserve">ông </w:t>
            </w:r>
            <w:r w:rsidRPr="005F5F0E">
              <w:rPr>
                <w:sz w:val="25"/>
                <w:szCs w:val="25"/>
              </w:rPr>
              <w:t>ty Quyết định bổ nhiệm lại:</w:t>
            </w:r>
          </w:p>
          <w:p w:rsidR="0011421E" w:rsidRPr="005F5F0E" w:rsidRDefault="0011421E" w:rsidP="0011421E">
            <w:pPr>
              <w:numPr>
                <w:ilvl w:val="0"/>
                <w:numId w:val="13"/>
              </w:numPr>
              <w:tabs>
                <w:tab w:val="left" w:pos="720"/>
              </w:tabs>
              <w:spacing w:before="80"/>
              <w:ind w:left="-69" w:firstLine="360"/>
              <w:jc w:val="both"/>
              <w:rPr>
                <w:sz w:val="25"/>
                <w:szCs w:val="25"/>
              </w:rPr>
            </w:pPr>
            <w:r w:rsidRPr="005F5F0E">
              <w:rPr>
                <w:sz w:val="25"/>
                <w:szCs w:val="25"/>
              </w:rPr>
              <w:t>Ông Lâm Duy khánh</w:t>
            </w:r>
            <w:r w:rsidRPr="005F5F0E">
              <w:rPr>
                <w:sz w:val="25"/>
                <w:szCs w:val="25"/>
              </w:rPr>
              <w:tab/>
            </w:r>
            <w:r w:rsidRPr="005F5F0E">
              <w:rPr>
                <w:sz w:val="25"/>
                <w:szCs w:val="25"/>
              </w:rPr>
              <w:tab/>
              <w:t>Giám đốc Cty</w:t>
            </w:r>
          </w:p>
          <w:p w:rsidR="0011421E" w:rsidRPr="005F5F0E" w:rsidRDefault="0011421E" w:rsidP="0011421E">
            <w:pPr>
              <w:numPr>
                <w:ilvl w:val="0"/>
                <w:numId w:val="13"/>
              </w:numPr>
              <w:tabs>
                <w:tab w:val="left" w:pos="720"/>
              </w:tabs>
              <w:spacing w:before="80"/>
              <w:ind w:left="-69" w:firstLine="360"/>
              <w:jc w:val="both"/>
              <w:rPr>
                <w:sz w:val="25"/>
                <w:szCs w:val="25"/>
              </w:rPr>
            </w:pPr>
            <w:r w:rsidRPr="005F5F0E">
              <w:rPr>
                <w:sz w:val="25"/>
                <w:szCs w:val="25"/>
              </w:rPr>
              <w:t>Ông Phạm Văn Hải</w:t>
            </w:r>
            <w:r w:rsidRPr="005F5F0E">
              <w:rPr>
                <w:sz w:val="25"/>
                <w:szCs w:val="25"/>
              </w:rPr>
              <w:tab/>
            </w:r>
            <w:r w:rsidRPr="005F5F0E">
              <w:rPr>
                <w:sz w:val="25"/>
                <w:szCs w:val="25"/>
              </w:rPr>
              <w:tab/>
              <w:t>Phó Giám đốc Cty PT.Sản Xuất</w:t>
            </w:r>
          </w:p>
          <w:p w:rsidR="0011421E" w:rsidRPr="005F5F0E" w:rsidRDefault="0011421E" w:rsidP="0011421E">
            <w:pPr>
              <w:numPr>
                <w:ilvl w:val="0"/>
                <w:numId w:val="13"/>
              </w:numPr>
              <w:tabs>
                <w:tab w:val="left" w:pos="720"/>
              </w:tabs>
              <w:spacing w:before="80"/>
              <w:ind w:left="-69" w:firstLine="360"/>
              <w:jc w:val="both"/>
              <w:rPr>
                <w:sz w:val="25"/>
                <w:szCs w:val="25"/>
              </w:rPr>
            </w:pPr>
            <w:r w:rsidRPr="005F5F0E">
              <w:rPr>
                <w:sz w:val="25"/>
                <w:szCs w:val="25"/>
              </w:rPr>
              <w:t>Ông M</w:t>
            </w:r>
            <w:r>
              <w:rPr>
                <w:sz w:val="25"/>
                <w:szCs w:val="25"/>
              </w:rPr>
              <w:t>ạc Thanh Dũng</w:t>
            </w:r>
            <w:r>
              <w:rPr>
                <w:sz w:val="25"/>
                <w:szCs w:val="25"/>
              </w:rPr>
              <w:tab/>
            </w:r>
            <w:r w:rsidRPr="005F5F0E">
              <w:rPr>
                <w:sz w:val="25"/>
                <w:szCs w:val="25"/>
              </w:rPr>
              <w:t>Phó Giám đốc Cty PT.Kinh doanh</w:t>
            </w:r>
          </w:p>
          <w:p w:rsidR="0011421E" w:rsidRPr="005F5F0E" w:rsidRDefault="0011421E" w:rsidP="0011421E">
            <w:pPr>
              <w:numPr>
                <w:ilvl w:val="0"/>
                <w:numId w:val="13"/>
              </w:numPr>
              <w:tabs>
                <w:tab w:val="left" w:pos="720"/>
              </w:tabs>
              <w:spacing w:before="80"/>
              <w:ind w:left="-69" w:firstLine="360"/>
              <w:jc w:val="both"/>
              <w:rPr>
                <w:sz w:val="25"/>
                <w:szCs w:val="25"/>
              </w:rPr>
            </w:pPr>
            <w:r w:rsidRPr="005F5F0E">
              <w:rPr>
                <w:sz w:val="25"/>
                <w:szCs w:val="25"/>
              </w:rPr>
              <w:t>Ông Phạm Văn Cơ</w:t>
            </w:r>
            <w:r w:rsidRPr="005F5F0E">
              <w:rPr>
                <w:sz w:val="25"/>
                <w:szCs w:val="25"/>
              </w:rPr>
              <w:tab/>
            </w:r>
            <w:r w:rsidRPr="005F5F0E">
              <w:rPr>
                <w:sz w:val="25"/>
                <w:szCs w:val="25"/>
              </w:rPr>
              <w:tab/>
              <w:t>Kế toán trưởng</w:t>
            </w:r>
          </w:p>
          <w:p w:rsidR="0011421E" w:rsidRPr="005F5F0E" w:rsidRDefault="0011421E" w:rsidP="0011421E">
            <w:pPr>
              <w:numPr>
                <w:ilvl w:val="0"/>
                <w:numId w:val="8"/>
              </w:numPr>
              <w:tabs>
                <w:tab w:val="clear" w:pos="1080"/>
                <w:tab w:val="left" w:pos="720"/>
              </w:tabs>
              <w:spacing w:before="80"/>
              <w:ind w:left="-69" w:firstLine="360"/>
              <w:jc w:val="both"/>
              <w:rPr>
                <w:sz w:val="25"/>
                <w:szCs w:val="25"/>
              </w:rPr>
            </w:pPr>
            <w:r w:rsidRPr="005F5F0E">
              <w:rPr>
                <w:sz w:val="25"/>
                <w:szCs w:val="25"/>
              </w:rPr>
              <w:t>04 người này là đương chức của nhiệm kỳ I nay bổ nhiệm lại nhiệm kỳ II (2013-2018)</w:t>
            </w:r>
          </w:p>
          <w:p w:rsidR="0011421E" w:rsidRPr="005F5F0E" w:rsidRDefault="0011421E" w:rsidP="0011421E">
            <w:pPr>
              <w:numPr>
                <w:ilvl w:val="0"/>
                <w:numId w:val="12"/>
              </w:numPr>
              <w:tabs>
                <w:tab w:val="left" w:pos="720"/>
              </w:tabs>
              <w:spacing w:before="120" w:after="120"/>
              <w:ind w:left="-69" w:firstLine="360"/>
              <w:jc w:val="both"/>
              <w:rPr>
                <w:sz w:val="25"/>
                <w:szCs w:val="25"/>
              </w:rPr>
            </w:pPr>
            <w:r w:rsidRPr="005F5F0E">
              <w:rPr>
                <w:sz w:val="25"/>
                <w:szCs w:val="25"/>
              </w:rPr>
              <w:t>Giám đốc C</w:t>
            </w:r>
            <w:r>
              <w:rPr>
                <w:sz w:val="25"/>
                <w:szCs w:val="25"/>
              </w:rPr>
              <w:t xml:space="preserve">ông </w:t>
            </w:r>
            <w:r w:rsidRPr="005F5F0E">
              <w:rPr>
                <w:sz w:val="25"/>
                <w:szCs w:val="25"/>
              </w:rPr>
              <w:t>ty quyết định bổ nhiệm Cán bộ quản lý:</w:t>
            </w:r>
          </w:p>
          <w:p w:rsidR="0011421E" w:rsidRPr="006D188E" w:rsidRDefault="0011421E" w:rsidP="0011421E">
            <w:pPr>
              <w:numPr>
                <w:ilvl w:val="0"/>
                <w:numId w:val="8"/>
              </w:numPr>
              <w:tabs>
                <w:tab w:val="clear" w:pos="1080"/>
                <w:tab w:val="left" w:pos="720"/>
              </w:tabs>
              <w:spacing w:before="120" w:after="120"/>
              <w:ind w:left="-69" w:firstLine="360"/>
              <w:jc w:val="both"/>
              <w:rPr>
                <w:color w:val="000000"/>
                <w:sz w:val="25"/>
                <w:szCs w:val="25"/>
              </w:rPr>
            </w:pPr>
            <w:r w:rsidRPr="006D188E">
              <w:rPr>
                <w:color w:val="000000"/>
                <w:sz w:val="25"/>
                <w:szCs w:val="25"/>
              </w:rPr>
              <w:t>Bổ nhiệm mới là 03 người ; Bổ nhiệm lại là 03 người  ( Danh sách tên, chức vụ, vị trí công tác kèm theo Tờ Trình số 62/TT-KBT, ngày 18/05/2013 )</w:t>
            </w:r>
          </w:p>
          <w:p w:rsidR="0011421E" w:rsidRPr="005F5F0E" w:rsidRDefault="0011421E" w:rsidP="0011421E">
            <w:pPr>
              <w:numPr>
                <w:ilvl w:val="0"/>
                <w:numId w:val="11"/>
              </w:numPr>
              <w:tabs>
                <w:tab w:val="left" w:pos="720"/>
              </w:tabs>
              <w:spacing w:before="120" w:after="120"/>
              <w:ind w:left="-69" w:firstLine="360"/>
              <w:jc w:val="both"/>
              <w:rPr>
                <w:sz w:val="25"/>
                <w:szCs w:val="25"/>
              </w:rPr>
            </w:pPr>
            <w:r w:rsidRPr="005F5F0E">
              <w:rPr>
                <w:sz w:val="25"/>
                <w:szCs w:val="25"/>
              </w:rPr>
              <w:t>Thông qua nội dung các qu</w:t>
            </w:r>
            <w:r>
              <w:rPr>
                <w:sz w:val="25"/>
                <w:szCs w:val="25"/>
              </w:rPr>
              <w:t>y</w:t>
            </w:r>
            <w:r w:rsidRPr="005F5F0E">
              <w:rPr>
                <w:sz w:val="25"/>
                <w:szCs w:val="25"/>
              </w:rPr>
              <w:t xml:space="preserve"> chế làm việc của HĐQT, qu</w:t>
            </w:r>
            <w:r>
              <w:rPr>
                <w:sz w:val="25"/>
                <w:szCs w:val="25"/>
              </w:rPr>
              <w:t>y</w:t>
            </w:r>
            <w:r w:rsidRPr="005F5F0E">
              <w:rPr>
                <w:sz w:val="25"/>
                <w:szCs w:val="25"/>
              </w:rPr>
              <w:t xml:space="preserve"> chế BGĐ C</w:t>
            </w:r>
            <w:r>
              <w:rPr>
                <w:sz w:val="25"/>
                <w:szCs w:val="25"/>
              </w:rPr>
              <w:t xml:space="preserve">ông </w:t>
            </w:r>
            <w:r w:rsidRPr="005F5F0E">
              <w:rPr>
                <w:sz w:val="25"/>
                <w:szCs w:val="25"/>
              </w:rPr>
              <w:t>ty, qu</w:t>
            </w:r>
            <w:r>
              <w:rPr>
                <w:sz w:val="25"/>
                <w:szCs w:val="25"/>
              </w:rPr>
              <w:t>y</w:t>
            </w:r>
            <w:r w:rsidRPr="005F5F0E">
              <w:rPr>
                <w:sz w:val="25"/>
                <w:szCs w:val="25"/>
              </w:rPr>
              <w:t xml:space="preserve"> chế quản lý tài chính, và sửa đổi qu</w:t>
            </w:r>
            <w:r>
              <w:rPr>
                <w:sz w:val="25"/>
                <w:szCs w:val="25"/>
              </w:rPr>
              <w:t>y</w:t>
            </w:r>
            <w:r w:rsidRPr="005F5F0E">
              <w:rPr>
                <w:sz w:val="25"/>
                <w:szCs w:val="25"/>
              </w:rPr>
              <w:t xml:space="preserve"> chế chi tiêu tài chính của C</w:t>
            </w:r>
            <w:r>
              <w:rPr>
                <w:sz w:val="25"/>
                <w:szCs w:val="25"/>
              </w:rPr>
              <w:t xml:space="preserve">ông </w:t>
            </w:r>
            <w:r w:rsidRPr="005F5F0E">
              <w:rPr>
                <w:sz w:val="25"/>
                <w:szCs w:val="25"/>
              </w:rPr>
              <w:t>ty</w:t>
            </w:r>
          </w:p>
          <w:p w:rsidR="0011421E" w:rsidRPr="006D188E" w:rsidRDefault="0011421E" w:rsidP="0011421E">
            <w:pPr>
              <w:numPr>
                <w:ilvl w:val="0"/>
                <w:numId w:val="8"/>
              </w:numPr>
              <w:tabs>
                <w:tab w:val="left" w:pos="720"/>
              </w:tabs>
              <w:spacing w:before="120" w:after="120"/>
              <w:ind w:left="-69" w:firstLine="360"/>
              <w:jc w:val="both"/>
              <w:rPr>
                <w:color w:val="000000"/>
                <w:sz w:val="25"/>
                <w:szCs w:val="25"/>
              </w:rPr>
            </w:pPr>
            <w:r w:rsidRPr="006D188E">
              <w:rPr>
                <w:color w:val="000000"/>
                <w:sz w:val="25"/>
                <w:szCs w:val="25"/>
              </w:rPr>
              <w:t>Các thành viên HĐQT tiếp tục nghiên cứu các văn bản trên, nếu 07 ngày sau không có ý kiến góp ý chủ tịch HĐQT sẽ ký ban hành.</w:t>
            </w:r>
          </w:p>
          <w:p w:rsidR="0011421E" w:rsidRPr="005F5F0E" w:rsidRDefault="0011421E" w:rsidP="0011421E">
            <w:pPr>
              <w:numPr>
                <w:ilvl w:val="0"/>
                <w:numId w:val="11"/>
              </w:numPr>
              <w:tabs>
                <w:tab w:val="left" w:pos="720"/>
              </w:tabs>
              <w:spacing w:before="120" w:after="120"/>
              <w:ind w:left="-69" w:firstLine="360"/>
              <w:jc w:val="both"/>
              <w:rPr>
                <w:sz w:val="25"/>
                <w:szCs w:val="25"/>
              </w:rPr>
            </w:pPr>
            <w:r w:rsidRPr="005F5F0E">
              <w:rPr>
                <w:sz w:val="25"/>
                <w:szCs w:val="25"/>
              </w:rPr>
              <w:t>Thống nhất chủ trương xây tường rào trước cổng Cty và nhà trực bảo vệ cổng phụ. Giám đốc Cty sẽ lập dự toán trình chủ tịch HĐQT trước khi thi công.</w:t>
            </w:r>
          </w:p>
          <w:p w:rsidR="0011421E" w:rsidRPr="005F5F0E" w:rsidRDefault="0011421E" w:rsidP="0011421E">
            <w:pPr>
              <w:numPr>
                <w:ilvl w:val="0"/>
                <w:numId w:val="11"/>
              </w:numPr>
              <w:tabs>
                <w:tab w:val="left" w:pos="720"/>
              </w:tabs>
              <w:spacing w:before="120" w:after="120"/>
              <w:ind w:left="-69" w:firstLine="360"/>
              <w:jc w:val="both"/>
              <w:rPr>
                <w:sz w:val="25"/>
                <w:szCs w:val="25"/>
              </w:rPr>
            </w:pPr>
            <w:r w:rsidRPr="005F5F0E">
              <w:rPr>
                <w:sz w:val="25"/>
                <w:szCs w:val="25"/>
              </w:rPr>
              <w:t xml:space="preserve">Giám đốc Cty chọn ngày tốt đốt lò và khai trương dây chuyền 2. Khi đó tổ chức </w:t>
            </w:r>
            <w:r>
              <w:rPr>
                <w:sz w:val="25"/>
                <w:szCs w:val="25"/>
              </w:rPr>
              <w:t xml:space="preserve">Khai  trương, </w:t>
            </w:r>
            <w:r w:rsidRPr="005F5F0E">
              <w:rPr>
                <w:sz w:val="25"/>
                <w:szCs w:val="25"/>
              </w:rPr>
              <w:t xml:space="preserve"> C</w:t>
            </w:r>
            <w:r>
              <w:rPr>
                <w:sz w:val="25"/>
                <w:szCs w:val="25"/>
              </w:rPr>
              <w:t xml:space="preserve">ông </w:t>
            </w:r>
            <w:r w:rsidRPr="005F5F0E">
              <w:rPr>
                <w:sz w:val="25"/>
                <w:szCs w:val="25"/>
              </w:rPr>
              <w:t>ty mời đại diện cơ quan ban ngành địa phương, đơn vị liên quan, báo đài dự lễ</w:t>
            </w:r>
            <w:r>
              <w:rPr>
                <w:sz w:val="25"/>
                <w:szCs w:val="25"/>
              </w:rPr>
              <w:t xml:space="preserve"> và đưa tin</w:t>
            </w:r>
            <w:r w:rsidRPr="005F5F0E">
              <w:rPr>
                <w:sz w:val="25"/>
                <w:szCs w:val="25"/>
              </w:rPr>
              <w:t>.</w:t>
            </w:r>
          </w:p>
          <w:p w:rsidR="0011421E" w:rsidRPr="005F5F0E" w:rsidRDefault="0011421E" w:rsidP="0011421E">
            <w:pPr>
              <w:numPr>
                <w:ilvl w:val="0"/>
                <w:numId w:val="11"/>
              </w:numPr>
              <w:tabs>
                <w:tab w:val="left" w:pos="720"/>
              </w:tabs>
              <w:spacing w:before="120" w:after="120"/>
              <w:ind w:left="-69" w:firstLine="360"/>
              <w:jc w:val="both"/>
              <w:rPr>
                <w:sz w:val="25"/>
                <w:szCs w:val="25"/>
              </w:rPr>
            </w:pPr>
            <w:r w:rsidRPr="005F5F0E">
              <w:rPr>
                <w:sz w:val="25"/>
                <w:szCs w:val="25"/>
              </w:rPr>
              <w:t>Thống nhất kể từ ngày 01/07/2013 tổ chức kiểm kê định kỳ và bàn giao kho thành phẩm cho phòng kinh doanh quản lý, nhằm thuận lợi công tác điều hành và quản lý kho.</w:t>
            </w:r>
          </w:p>
          <w:p w:rsidR="0011421E" w:rsidRPr="005F5F0E" w:rsidRDefault="0011421E" w:rsidP="0011421E">
            <w:pPr>
              <w:numPr>
                <w:ilvl w:val="0"/>
                <w:numId w:val="11"/>
              </w:numPr>
              <w:tabs>
                <w:tab w:val="left" w:pos="720"/>
              </w:tabs>
              <w:spacing w:before="120" w:after="120"/>
              <w:ind w:left="-69" w:firstLine="360"/>
              <w:jc w:val="both"/>
              <w:rPr>
                <w:sz w:val="25"/>
                <w:szCs w:val="25"/>
              </w:rPr>
            </w:pPr>
            <w:r w:rsidRPr="005F5F0E">
              <w:rPr>
                <w:sz w:val="25"/>
                <w:szCs w:val="25"/>
              </w:rPr>
              <w:t>Thống nhất chủ trương vay vốn lưu động ( ngắn hạn ) để phục vụ SX-KD của C</w:t>
            </w:r>
            <w:r>
              <w:rPr>
                <w:sz w:val="25"/>
                <w:szCs w:val="25"/>
              </w:rPr>
              <w:t xml:space="preserve">ông </w:t>
            </w:r>
            <w:r w:rsidRPr="005F5F0E">
              <w:rPr>
                <w:sz w:val="25"/>
                <w:szCs w:val="25"/>
              </w:rPr>
              <w:t xml:space="preserve">ty năm 2013 tại hai ngân hàng là: </w:t>
            </w:r>
          </w:p>
          <w:p w:rsidR="0011421E" w:rsidRPr="004107DD" w:rsidRDefault="0011421E" w:rsidP="0011421E">
            <w:pPr>
              <w:numPr>
                <w:ilvl w:val="0"/>
                <w:numId w:val="8"/>
              </w:numPr>
              <w:tabs>
                <w:tab w:val="left" w:pos="720"/>
              </w:tabs>
              <w:spacing w:before="120" w:after="120"/>
              <w:ind w:left="-69" w:firstLine="360"/>
              <w:jc w:val="both"/>
              <w:rPr>
                <w:color w:val="000000"/>
                <w:sz w:val="25"/>
                <w:szCs w:val="25"/>
              </w:rPr>
            </w:pPr>
            <w:r w:rsidRPr="004107DD">
              <w:rPr>
                <w:color w:val="000000"/>
                <w:sz w:val="25"/>
                <w:szCs w:val="25"/>
              </w:rPr>
              <w:lastRenderedPageBreak/>
              <w:t>Ngân hàng TMCP Ngoại Thương – CN Kiên Giang ( VCB – Kiên Giang )</w:t>
            </w:r>
          </w:p>
          <w:p w:rsidR="0011421E" w:rsidRPr="004107DD" w:rsidRDefault="0011421E" w:rsidP="0011421E">
            <w:pPr>
              <w:numPr>
                <w:ilvl w:val="0"/>
                <w:numId w:val="8"/>
              </w:numPr>
              <w:tabs>
                <w:tab w:val="left" w:pos="720"/>
              </w:tabs>
              <w:spacing w:before="120" w:after="120"/>
              <w:ind w:left="-69" w:firstLine="360"/>
              <w:jc w:val="both"/>
              <w:rPr>
                <w:color w:val="000000"/>
                <w:sz w:val="25"/>
                <w:szCs w:val="25"/>
              </w:rPr>
            </w:pPr>
            <w:r w:rsidRPr="004107DD">
              <w:rPr>
                <w:color w:val="000000"/>
                <w:sz w:val="25"/>
                <w:szCs w:val="25"/>
              </w:rPr>
              <w:t>Ngân hàng TMCP Công Thương – CN Kiên Giang ( Vietinbank Kiên Giang)</w:t>
            </w:r>
          </w:p>
          <w:p w:rsidR="0011421E" w:rsidRPr="006D188E" w:rsidRDefault="0011421E" w:rsidP="0011421E">
            <w:pPr>
              <w:numPr>
                <w:ilvl w:val="0"/>
                <w:numId w:val="8"/>
              </w:numPr>
              <w:tabs>
                <w:tab w:val="left" w:pos="720"/>
              </w:tabs>
              <w:spacing w:before="120" w:after="120"/>
              <w:ind w:left="-69" w:firstLine="360"/>
              <w:jc w:val="both"/>
              <w:rPr>
                <w:color w:val="000000"/>
                <w:sz w:val="25"/>
                <w:szCs w:val="25"/>
              </w:rPr>
            </w:pPr>
            <w:r w:rsidRPr="006D188E">
              <w:rPr>
                <w:color w:val="000000"/>
                <w:sz w:val="25"/>
                <w:szCs w:val="25"/>
              </w:rPr>
              <w:t>Giao cho Giám đốc C</w:t>
            </w:r>
            <w:r>
              <w:rPr>
                <w:color w:val="000000"/>
                <w:sz w:val="25"/>
                <w:szCs w:val="25"/>
              </w:rPr>
              <w:t xml:space="preserve">ông </w:t>
            </w:r>
            <w:r w:rsidRPr="006D188E">
              <w:rPr>
                <w:color w:val="000000"/>
                <w:sz w:val="25"/>
                <w:szCs w:val="25"/>
              </w:rPr>
              <w:t>ty làm thủ tục và ký kết hợp đồng, khế ước vay với hai ngân hàng nói trên và hạn mức vay sẽ căn cứ vào nhu cầu  vốn lưu động để đảm bảo phục vụ SX-KD, và khả năng đáp ứng cho vay của ngân hàng nhưng hạn mức vay mỗi ngân hàng tối đa là 15 tỷ đồng (VNĐ).</w:t>
            </w:r>
          </w:p>
          <w:p w:rsidR="0011421E" w:rsidRPr="005F5F0E" w:rsidRDefault="0011421E" w:rsidP="0011421E">
            <w:pPr>
              <w:numPr>
                <w:ilvl w:val="0"/>
                <w:numId w:val="11"/>
              </w:numPr>
              <w:tabs>
                <w:tab w:val="left" w:pos="720"/>
              </w:tabs>
              <w:spacing w:before="120" w:after="120"/>
              <w:ind w:left="-69" w:firstLine="360"/>
              <w:jc w:val="both"/>
              <w:rPr>
                <w:sz w:val="25"/>
                <w:szCs w:val="25"/>
              </w:rPr>
            </w:pPr>
            <w:r w:rsidRPr="005F5F0E">
              <w:rPr>
                <w:sz w:val="25"/>
                <w:szCs w:val="25"/>
              </w:rPr>
              <w:t>Chọn đơn vị tư vấn làm thủ tục hủy niêm yết cổ phiếu sàn giao dịch chứng khoán HNX-Hà Nội. Thống nhất chọn 01 trong 02 Cty CP Chứng Khoán Rồng Việt hoặc Cty CP Chứng Khoán Quốc Tế Việt Nam. Giao  cho Giám đốc C</w:t>
            </w:r>
            <w:r>
              <w:rPr>
                <w:sz w:val="25"/>
                <w:szCs w:val="25"/>
              </w:rPr>
              <w:t xml:space="preserve">ông </w:t>
            </w:r>
            <w:r w:rsidRPr="005F5F0E">
              <w:rPr>
                <w:sz w:val="25"/>
                <w:szCs w:val="25"/>
              </w:rPr>
              <w:t>ty chọn đơn vị nào chuyên nghiệp cao và chi phí thấp hơn. Thông qua chủ tịch HĐQT Cty trước khi ký hợp đồng.</w:t>
            </w:r>
          </w:p>
          <w:p w:rsidR="00AA3D31" w:rsidRPr="0011421E" w:rsidRDefault="0011421E" w:rsidP="0011421E">
            <w:pPr>
              <w:numPr>
                <w:ilvl w:val="0"/>
                <w:numId w:val="11"/>
              </w:numPr>
              <w:tabs>
                <w:tab w:val="left" w:pos="720"/>
              </w:tabs>
              <w:spacing w:before="120" w:after="120"/>
              <w:ind w:left="-69" w:firstLine="360"/>
              <w:jc w:val="both"/>
              <w:rPr>
                <w:sz w:val="25"/>
                <w:szCs w:val="25"/>
              </w:rPr>
            </w:pPr>
            <w:r w:rsidRPr="005F5F0E">
              <w:rPr>
                <w:sz w:val="25"/>
                <w:szCs w:val="25"/>
              </w:rPr>
              <w:t>Thống nhất chọn Cty TNHH Kiểm Toán DTL để thực hiện công tác soát xét 06 tháng và kiểm toán Báo cáo tài chính năm 2013 cho Cty.</w:t>
            </w:r>
          </w:p>
        </w:tc>
      </w:tr>
    </w:tbl>
    <w:p w:rsidR="00CC631D" w:rsidRDefault="00B02D8D" w:rsidP="0011421E">
      <w:pPr>
        <w:pStyle w:val="BodyText"/>
        <w:spacing w:before="360" w:after="360"/>
        <w:rPr>
          <w:rFonts w:ascii="Times New Roman" w:hAnsi="Times New Roman"/>
          <w:b/>
          <w:color w:val="000000"/>
          <w:sz w:val="26"/>
          <w:szCs w:val="26"/>
        </w:rPr>
      </w:pPr>
      <w:r w:rsidRPr="00924BA6">
        <w:rPr>
          <w:rFonts w:ascii="Times New Roman" w:hAnsi="Times New Roman"/>
          <w:b/>
          <w:color w:val="000000"/>
          <w:sz w:val="26"/>
          <w:szCs w:val="26"/>
        </w:rPr>
        <w:lastRenderedPageBreak/>
        <w:t xml:space="preserve">III. Thay đổi </w:t>
      </w:r>
      <w:r w:rsidR="009567EB">
        <w:rPr>
          <w:rFonts w:ascii="Times New Roman" w:hAnsi="Times New Roman"/>
          <w:b/>
          <w:color w:val="000000"/>
          <w:sz w:val="26"/>
          <w:szCs w:val="26"/>
        </w:rPr>
        <w:t>danh sách về người có liên quan của công ty đại chúng theo quy định tại khoản 34 Điều Luật Chứng khoán:</w:t>
      </w:r>
      <w:bookmarkStart w:id="0" w:name="_GoBack"/>
      <w:bookmarkEnd w:id="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990"/>
        <w:gridCol w:w="765"/>
        <w:gridCol w:w="792"/>
        <w:gridCol w:w="1008"/>
        <w:gridCol w:w="990"/>
        <w:gridCol w:w="720"/>
        <w:gridCol w:w="1755"/>
        <w:gridCol w:w="786"/>
        <w:gridCol w:w="762"/>
        <w:gridCol w:w="792"/>
      </w:tblGrid>
      <w:tr w:rsidR="00DE5195" w:rsidRPr="0048082A" w:rsidTr="00146C9B">
        <w:trPr>
          <w:trHeight w:val="350"/>
        </w:trPr>
        <w:tc>
          <w:tcPr>
            <w:tcW w:w="558" w:type="dxa"/>
            <w:vAlign w:val="center"/>
          </w:tcPr>
          <w:p w:rsidR="00DE5195" w:rsidRPr="00C06069" w:rsidRDefault="00DE5195" w:rsidP="0011421E">
            <w:pPr>
              <w:pStyle w:val="BodyText"/>
              <w:spacing w:before="80" w:after="80"/>
              <w:ind w:left="-43" w:right="-43"/>
              <w:jc w:val="center"/>
              <w:rPr>
                <w:rFonts w:ascii="Times New Roman" w:hAnsi="Times New Roman"/>
                <w:color w:val="000000"/>
                <w:sz w:val="24"/>
                <w:szCs w:val="24"/>
              </w:rPr>
            </w:pPr>
            <w:r w:rsidRPr="00C06069">
              <w:rPr>
                <w:rFonts w:ascii="Times New Roman" w:hAnsi="Times New Roman"/>
                <w:color w:val="000000"/>
                <w:sz w:val="24"/>
                <w:szCs w:val="24"/>
              </w:rPr>
              <w:t>STT</w:t>
            </w:r>
          </w:p>
        </w:tc>
        <w:tc>
          <w:tcPr>
            <w:tcW w:w="990" w:type="dxa"/>
            <w:vAlign w:val="center"/>
          </w:tcPr>
          <w:p w:rsidR="00DE5195" w:rsidRPr="00C06069" w:rsidRDefault="00DE5195" w:rsidP="0011421E">
            <w:pPr>
              <w:pStyle w:val="BodyText"/>
              <w:spacing w:before="80" w:after="80"/>
              <w:ind w:left="-43" w:right="-43"/>
              <w:jc w:val="center"/>
              <w:rPr>
                <w:rFonts w:ascii="Times New Roman" w:hAnsi="Times New Roman"/>
                <w:color w:val="000000"/>
                <w:sz w:val="24"/>
                <w:szCs w:val="24"/>
              </w:rPr>
            </w:pPr>
            <w:r w:rsidRPr="00C06069">
              <w:rPr>
                <w:rFonts w:ascii="Times New Roman" w:hAnsi="Times New Roman"/>
                <w:color w:val="000000"/>
                <w:sz w:val="24"/>
                <w:szCs w:val="24"/>
              </w:rPr>
              <w:t>Tên tổ chức/cá nhân</w:t>
            </w:r>
          </w:p>
        </w:tc>
        <w:tc>
          <w:tcPr>
            <w:tcW w:w="765" w:type="dxa"/>
            <w:vAlign w:val="center"/>
          </w:tcPr>
          <w:p w:rsidR="00DE5195" w:rsidRPr="00C06069" w:rsidRDefault="00DE5195" w:rsidP="0011421E">
            <w:pPr>
              <w:pStyle w:val="BodyText"/>
              <w:spacing w:before="80" w:after="80"/>
              <w:ind w:left="-43" w:right="-43"/>
              <w:jc w:val="center"/>
              <w:rPr>
                <w:rFonts w:ascii="Times New Roman" w:hAnsi="Times New Roman"/>
                <w:color w:val="000000"/>
                <w:sz w:val="24"/>
                <w:szCs w:val="24"/>
              </w:rPr>
            </w:pPr>
            <w:r w:rsidRPr="00C06069">
              <w:rPr>
                <w:rFonts w:ascii="Times New Roman" w:hAnsi="Times New Roman"/>
                <w:color w:val="000000"/>
                <w:sz w:val="24"/>
                <w:szCs w:val="24"/>
              </w:rPr>
              <w:t>Tài khoản giao dịch chứng khoán (nếu có)</w:t>
            </w:r>
          </w:p>
        </w:tc>
        <w:tc>
          <w:tcPr>
            <w:tcW w:w="792" w:type="dxa"/>
            <w:vAlign w:val="center"/>
          </w:tcPr>
          <w:p w:rsidR="00DE5195" w:rsidRPr="00C06069" w:rsidRDefault="00DE5195" w:rsidP="0011421E">
            <w:pPr>
              <w:pStyle w:val="BodyText"/>
              <w:spacing w:before="80" w:after="80"/>
              <w:ind w:left="-43" w:right="-43"/>
              <w:jc w:val="center"/>
              <w:rPr>
                <w:rFonts w:ascii="Times New Roman" w:hAnsi="Times New Roman"/>
                <w:color w:val="000000"/>
                <w:sz w:val="24"/>
                <w:szCs w:val="24"/>
              </w:rPr>
            </w:pPr>
            <w:r w:rsidRPr="00C06069">
              <w:rPr>
                <w:rFonts w:ascii="Times New Roman" w:hAnsi="Times New Roman"/>
                <w:color w:val="000000"/>
                <w:sz w:val="24"/>
                <w:szCs w:val="24"/>
              </w:rPr>
              <w:t>Chức vụ tại công ty (nếu có)</w:t>
            </w:r>
          </w:p>
        </w:tc>
        <w:tc>
          <w:tcPr>
            <w:tcW w:w="1008" w:type="dxa"/>
            <w:vAlign w:val="center"/>
          </w:tcPr>
          <w:p w:rsidR="00DE5195" w:rsidRPr="00C06069" w:rsidRDefault="00DE5195" w:rsidP="0011421E">
            <w:pPr>
              <w:pStyle w:val="BodyText"/>
              <w:spacing w:before="80" w:after="80"/>
              <w:ind w:left="-43" w:right="-43"/>
              <w:jc w:val="center"/>
              <w:rPr>
                <w:rFonts w:ascii="Times New Roman" w:hAnsi="Times New Roman"/>
                <w:color w:val="000000"/>
                <w:sz w:val="24"/>
                <w:szCs w:val="24"/>
              </w:rPr>
            </w:pPr>
            <w:r w:rsidRPr="00C06069">
              <w:rPr>
                <w:rFonts w:ascii="Times New Roman" w:hAnsi="Times New Roman"/>
                <w:color w:val="000000"/>
                <w:sz w:val="24"/>
                <w:szCs w:val="24"/>
              </w:rPr>
              <w:t>Số CMND/ĐKSH</w:t>
            </w:r>
          </w:p>
        </w:tc>
        <w:tc>
          <w:tcPr>
            <w:tcW w:w="990" w:type="dxa"/>
            <w:vAlign w:val="center"/>
          </w:tcPr>
          <w:p w:rsidR="00DE5195" w:rsidRPr="00C06069" w:rsidRDefault="00DE5195" w:rsidP="0011421E">
            <w:pPr>
              <w:pStyle w:val="BodyText"/>
              <w:spacing w:before="80" w:after="80"/>
              <w:ind w:left="-67" w:right="-63"/>
              <w:jc w:val="center"/>
              <w:rPr>
                <w:rFonts w:ascii="Times New Roman" w:hAnsi="Times New Roman"/>
                <w:color w:val="000000"/>
                <w:sz w:val="24"/>
                <w:szCs w:val="24"/>
              </w:rPr>
            </w:pPr>
            <w:r w:rsidRPr="00C06069">
              <w:rPr>
                <w:rFonts w:ascii="Times New Roman" w:hAnsi="Times New Roman"/>
                <w:color w:val="000000"/>
                <w:sz w:val="24"/>
                <w:szCs w:val="24"/>
              </w:rPr>
              <w:t>Ngày cấp CMND/ĐKSH</w:t>
            </w:r>
          </w:p>
        </w:tc>
        <w:tc>
          <w:tcPr>
            <w:tcW w:w="720" w:type="dxa"/>
            <w:vAlign w:val="center"/>
          </w:tcPr>
          <w:p w:rsidR="00DE5195" w:rsidRPr="00C06069" w:rsidRDefault="00DE5195" w:rsidP="0011421E">
            <w:pPr>
              <w:pStyle w:val="BodyText"/>
              <w:spacing w:before="80" w:after="80"/>
              <w:ind w:left="-63" w:right="-81" w:hanging="18"/>
              <w:jc w:val="center"/>
              <w:rPr>
                <w:rFonts w:ascii="Times New Roman" w:hAnsi="Times New Roman"/>
                <w:color w:val="000000"/>
                <w:sz w:val="24"/>
                <w:szCs w:val="24"/>
              </w:rPr>
            </w:pPr>
            <w:r w:rsidRPr="00C06069">
              <w:rPr>
                <w:rFonts w:ascii="Times New Roman" w:hAnsi="Times New Roman"/>
                <w:color w:val="000000"/>
                <w:sz w:val="24"/>
                <w:szCs w:val="24"/>
              </w:rPr>
              <w:t>Nơi cấp</w:t>
            </w:r>
            <w:r w:rsidR="00FA25FF">
              <w:rPr>
                <w:rFonts w:ascii="Times New Roman" w:hAnsi="Times New Roman"/>
                <w:color w:val="000000"/>
                <w:sz w:val="24"/>
                <w:szCs w:val="24"/>
              </w:rPr>
              <w:t xml:space="preserve"> </w:t>
            </w:r>
            <w:r w:rsidRPr="00C06069">
              <w:rPr>
                <w:rFonts w:ascii="Times New Roman" w:hAnsi="Times New Roman"/>
                <w:color w:val="000000"/>
                <w:sz w:val="24"/>
                <w:szCs w:val="24"/>
              </w:rPr>
              <w:t>CMND/ĐKSH</w:t>
            </w:r>
          </w:p>
        </w:tc>
        <w:tc>
          <w:tcPr>
            <w:tcW w:w="1755" w:type="dxa"/>
            <w:vAlign w:val="center"/>
          </w:tcPr>
          <w:p w:rsidR="00DE5195" w:rsidRPr="00C06069" w:rsidRDefault="00DE5195" w:rsidP="0011421E">
            <w:pPr>
              <w:pStyle w:val="BodyText"/>
              <w:spacing w:before="80" w:after="80"/>
              <w:ind w:left="-43" w:right="-43"/>
              <w:jc w:val="center"/>
              <w:rPr>
                <w:rFonts w:ascii="Times New Roman" w:hAnsi="Times New Roman"/>
                <w:color w:val="000000"/>
                <w:sz w:val="24"/>
                <w:szCs w:val="24"/>
              </w:rPr>
            </w:pPr>
            <w:r w:rsidRPr="00C06069">
              <w:rPr>
                <w:rFonts w:ascii="Times New Roman" w:hAnsi="Times New Roman"/>
                <w:color w:val="000000"/>
                <w:sz w:val="24"/>
                <w:szCs w:val="24"/>
              </w:rPr>
              <w:t>Địa chỉ</w:t>
            </w:r>
          </w:p>
        </w:tc>
        <w:tc>
          <w:tcPr>
            <w:tcW w:w="786" w:type="dxa"/>
            <w:vAlign w:val="center"/>
          </w:tcPr>
          <w:p w:rsidR="00DE5195" w:rsidRPr="00C06069" w:rsidRDefault="00DE5195" w:rsidP="0011421E">
            <w:pPr>
              <w:pStyle w:val="BodyText"/>
              <w:spacing w:before="80" w:after="80"/>
              <w:ind w:left="-43" w:right="-43"/>
              <w:jc w:val="center"/>
              <w:rPr>
                <w:rFonts w:ascii="Times New Roman" w:hAnsi="Times New Roman"/>
                <w:color w:val="000000"/>
                <w:sz w:val="24"/>
                <w:szCs w:val="24"/>
              </w:rPr>
            </w:pPr>
            <w:r w:rsidRPr="00C06069">
              <w:rPr>
                <w:rFonts w:ascii="Times New Roman" w:hAnsi="Times New Roman"/>
                <w:color w:val="000000"/>
                <w:sz w:val="24"/>
                <w:szCs w:val="24"/>
              </w:rPr>
              <w:t>Thời điểm bắt đầu là người có liên quan</w:t>
            </w:r>
          </w:p>
        </w:tc>
        <w:tc>
          <w:tcPr>
            <w:tcW w:w="762" w:type="dxa"/>
            <w:vAlign w:val="center"/>
          </w:tcPr>
          <w:p w:rsidR="00DE5195" w:rsidRPr="00C06069" w:rsidRDefault="00DE5195" w:rsidP="0011421E">
            <w:pPr>
              <w:pStyle w:val="BodyText"/>
              <w:spacing w:before="80" w:after="80"/>
              <w:ind w:left="-43" w:right="-43"/>
              <w:jc w:val="center"/>
              <w:rPr>
                <w:rFonts w:ascii="Times New Roman" w:hAnsi="Times New Roman"/>
                <w:color w:val="000000"/>
                <w:sz w:val="24"/>
                <w:szCs w:val="24"/>
              </w:rPr>
            </w:pPr>
            <w:r w:rsidRPr="00C06069">
              <w:rPr>
                <w:rFonts w:ascii="Times New Roman" w:hAnsi="Times New Roman"/>
                <w:color w:val="000000"/>
                <w:sz w:val="24"/>
                <w:szCs w:val="24"/>
              </w:rPr>
              <w:t>Thời điểm không còn là người có liên quan</w:t>
            </w:r>
          </w:p>
        </w:tc>
        <w:tc>
          <w:tcPr>
            <w:tcW w:w="792" w:type="dxa"/>
            <w:vAlign w:val="center"/>
          </w:tcPr>
          <w:p w:rsidR="00DE5195" w:rsidRPr="00C06069" w:rsidRDefault="00DE5195" w:rsidP="0011421E">
            <w:pPr>
              <w:pStyle w:val="BodyText"/>
              <w:spacing w:before="80" w:after="80"/>
              <w:ind w:left="-43" w:right="-43"/>
              <w:jc w:val="center"/>
              <w:rPr>
                <w:rFonts w:ascii="Times New Roman" w:hAnsi="Times New Roman"/>
                <w:color w:val="000000"/>
                <w:sz w:val="24"/>
                <w:szCs w:val="24"/>
              </w:rPr>
            </w:pPr>
            <w:r w:rsidRPr="00C06069">
              <w:rPr>
                <w:rFonts w:ascii="Times New Roman" w:hAnsi="Times New Roman"/>
                <w:color w:val="000000"/>
                <w:sz w:val="24"/>
                <w:szCs w:val="24"/>
              </w:rPr>
              <w:t>Lý do</w:t>
            </w:r>
          </w:p>
        </w:tc>
      </w:tr>
      <w:tr w:rsidR="00AA3D31" w:rsidRPr="0048082A" w:rsidTr="0011421E">
        <w:trPr>
          <w:trHeight w:val="1031"/>
        </w:trPr>
        <w:tc>
          <w:tcPr>
            <w:tcW w:w="558" w:type="dxa"/>
            <w:vAlign w:val="center"/>
          </w:tcPr>
          <w:p w:rsidR="00AA3D31" w:rsidRPr="00FA25FF" w:rsidRDefault="00AA3D31" w:rsidP="0011421E">
            <w:pPr>
              <w:pStyle w:val="BodyText"/>
              <w:spacing w:before="80" w:after="80"/>
              <w:jc w:val="center"/>
              <w:rPr>
                <w:rFonts w:ascii="Times New Roman" w:hAnsi="Times New Roman"/>
                <w:color w:val="000000"/>
                <w:sz w:val="20"/>
              </w:rPr>
            </w:pPr>
            <w:r>
              <w:rPr>
                <w:rFonts w:ascii="Times New Roman" w:hAnsi="Times New Roman"/>
                <w:color w:val="000000"/>
                <w:sz w:val="20"/>
              </w:rPr>
              <w:t>1</w:t>
            </w:r>
          </w:p>
        </w:tc>
        <w:tc>
          <w:tcPr>
            <w:tcW w:w="990" w:type="dxa"/>
            <w:vAlign w:val="center"/>
          </w:tcPr>
          <w:p w:rsidR="00AA3D31" w:rsidRPr="00FA25FF" w:rsidRDefault="00AA3D31" w:rsidP="0011421E">
            <w:pPr>
              <w:pStyle w:val="BodyText"/>
              <w:spacing w:before="80" w:after="80"/>
              <w:ind w:left="-58" w:right="-58" w:hanging="14"/>
              <w:rPr>
                <w:rFonts w:ascii="Times New Roman" w:hAnsi="Times New Roman"/>
                <w:color w:val="000000"/>
                <w:sz w:val="20"/>
              </w:rPr>
            </w:pPr>
            <w:r>
              <w:rPr>
                <w:rFonts w:ascii="Times New Roman" w:hAnsi="Times New Roman"/>
                <w:color w:val="000000"/>
                <w:sz w:val="20"/>
              </w:rPr>
              <w:t>Nguyễn Hữu Khai</w:t>
            </w:r>
          </w:p>
        </w:tc>
        <w:tc>
          <w:tcPr>
            <w:tcW w:w="765" w:type="dxa"/>
            <w:vAlign w:val="center"/>
          </w:tcPr>
          <w:p w:rsidR="00AA3D31" w:rsidRPr="00FA25FF" w:rsidRDefault="00AA3D31" w:rsidP="0011421E">
            <w:pPr>
              <w:pStyle w:val="BodyText"/>
              <w:spacing w:before="80" w:after="80"/>
              <w:rPr>
                <w:rFonts w:ascii="Times New Roman" w:hAnsi="Times New Roman"/>
                <w:b/>
                <w:color w:val="000000"/>
                <w:sz w:val="20"/>
              </w:rPr>
            </w:pPr>
            <w:r w:rsidRPr="00EE3E6C">
              <w:rPr>
                <w:color w:val="000000"/>
                <w:sz w:val="20"/>
              </w:rPr>
              <w:t>020C128488</w:t>
            </w:r>
          </w:p>
        </w:tc>
        <w:tc>
          <w:tcPr>
            <w:tcW w:w="792" w:type="dxa"/>
            <w:vAlign w:val="center"/>
          </w:tcPr>
          <w:p w:rsidR="00AA3D31" w:rsidRPr="00FA25FF" w:rsidRDefault="00AA3D31" w:rsidP="0011421E">
            <w:pPr>
              <w:pStyle w:val="BodyText"/>
              <w:spacing w:before="80" w:after="80"/>
              <w:rPr>
                <w:rFonts w:ascii="Times New Roman" w:hAnsi="Times New Roman"/>
                <w:color w:val="000000"/>
                <w:sz w:val="20"/>
              </w:rPr>
            </w:pPr>
            <w:r w:rsidRPr="00FA25FF">
              <w:rPr>
                <w:rFonts w:ascii="Times New Roman" w:hAnsi="Times New Roman"/>
                <w:color w:val="000000"/>
                <w:sz w:val="20"/>
              </w:rPr>
              <w:t xml:space="preserve">TV. </w:t>
            </w:r>
            <w:r>
              <w:rPr>
                <w:rFonts w:ascii="Times New Roman" w:hAnsi="Times New Roman"/>
                <w:color w:val="000000"/>
                <w:sz w:val="20"/>
              </w:rPr>
              <w:t>HĐQT</w:t>
            </w:r>
          </w:p>
        </w:tc>
        <w:tc>
          <w:tcPr>
            <w:tcW w:w="1008" w:type="dxa"/>
            <w:vAlign w:val="center"/>
          </w:tcPr>
          <w:p w:rsidR="00AA3D31" w:rsidRPr="00FA25FF" w:rsidRDefault="00AA3D31" w:rsidP="0011421E">
            <w:pPr>
              <w:spacing w:before="80" w:after="80"/>
              <w:ind w:left="-81" w:right="-81"/>
              <w:jc w:val="both"/>
              <w:rPr>
                <w:color w:val="000000"/>
                <w:sz w:val="20"/>
                <w:szCs w:val="20"/>
              </w:rPr>
            </w:pPr>
            <w:r>
              <w:rPr>
                <w:color w:val="000000"/>
                <w:sz w:val="20"/>
                <w:szCs w:val="20"/>
              </w:rPr>
              <w:t>371210506</w:t>
            </w:r>
          </w:p>
        </w:tc>
        <w:tc>
          <w:tcPr>
            <w:tcW w:w="990" w:type="dxa"/>
            <w:vAlign w:val="center"/>
          </w:tcPr>
          <w:p w:rsidR="00AA3D31" w:rsidRPr="00FA25FF" w:rsidRDefault="00AA3D31" w:rsidP="0011421E">
            <w:pPr>
              <w:spacing w:before="80" w:after="80"/>
              <w:ind w:right="-126" w:hanging="81"/>
              <w:jc w:val="both"/>
              <w:rPr>
                <w:color w:val="000000"/>
                <w:sz w:val="20"/>
                <w:szCs w:val="20"/>
              </w:rPr>
            </w:pPr>
            <w:r>
              <w:rPr>
                <w:color w:val="000000"/>
                <w:sz w:val="20"/>
                <w:szCs w:val="20"/>
              </w:rPr>
              <w:t>371210506</w:t>
            </w:r>
          </w:p>
        </w:tc>
        <w:tc>
          <w:tcPr>
            <w:tcW w:w="720" w:type="dxa"/>
            <w:vAlign w:val="center"/>
          </w:tcPr>
          <w:p w:rsidR="00AA3D31" w:rsidRPr="00FA25FF" w:rsidRDefault="00AA3D31" w:rsidP="0011421E">
            <w:pPr>
              <w:spacing w:before="80" w:after="80"/>
              <w:ind w:left="-45" w:right="-63" w:firstLine="45"/>
              <w:jc w:val="both"/>
              <w:rPr>
                <w:bCs/>
                <w:color w:val="000000"/>
                <w:sz w:val="20"/>
                <w:szCs w:val="20"/>
              </w:rPr>
            </w:pPr>
            <w:r w:rsidRPr="00FA25FF">
              <w:rPr>
                <w:bCs/>
                <w:color w:val="000000"/>
                <w:sz w:val="20"/>
                <w:szCs w:val="20"/>
              </w:rPr>
              <w:t>Kiên Giang</w:t>
            </w:r>
          </w:p>
        </w:tc>
        <w:tc>
          <w:tcPr>
            <w:tcW w:w="1755" w:type="dxa"/>
            <w:vAlign w:val="center"/>
          </w:tcPr>
          <w:p w:rsidR="00AA3D31" w:rsidRPr="00FA25FF" w:rsidRDefault="00AA3D31" w:rsidP="0011421E">
            <w:pPr>
              <w:spacing w:before="80" w:after="80"/>
              <w:ind w:left="-81" w:right="-63" w:firstLine="18"/>
              <w:jc w:val="both"/>
              <w:rPr>
                <w:color w:val="000000"/>
                <w:sz w:val="20"/>
                <w:szCs w:val="20"/>
              </w:rPr>
            </w:pPr>
            <w:r w:rsidRPr="0018099C">
              <w:rPr>
                <w:color w:val="000000"/>
                <w:sz w:val="20"/>
                <w:szCs w:val="20"/>
              </w:rPr>
              <w:t>Lô B13, Số 53, Nguyễn Quốc Bích, T</w:t>
            </w:r>
            <w:r>
              <w:rPr>
                <w:color w:val="000000"/>
                <w:sz w:val="20"/>
                <w:szCs w:val="20"/>
              </w:rPr>
              <w:t>P</w:t>
            </w:r>
            <w:r w:rsidRPr="0018099C">
              <w:rPr>
                <w:color w:val="000000"/>
                <w:sz w:val="20"/>
                <w:szCs w:val="20"/>
              </w:rPr>
              <w:t xml:space="preserve"> Rạch Giá, </w:t>
            </w:r>
            <w:r>
              <w:rPr>
                <w:color w:val="000000"/>
                <w:sz w:val="20"/>
                <w:szCs w:val="20"/>
              </w:rPr>
              <w:t>KG</w:t>
            </w:r>
          </w:p>
        </w:tc>
        <w:tc>
          <w:tcPr>
            <w:tcW w:w="786" w:type="dxa"/>
            <w:vAlign w:val="center"/>
          </w:tcPr>
          <w:p w:rsidR="00AA3D31" w:rsidRPr="00FA25FF" w:rsidRDefault="00AA3D31" w:rsidP="0011421E">
            <w:pPr>
              <w:pStyle w:val="BodyText"/>
              <w:spacing w:before="80" w:after="80"/>
              <w:rPr>
                <w:rFonts w:ascii="Times New Roman" w:hAnsi="Times New Roman"/>
                <w:b/>
                <w:color w:val="000000"/>
                <w:sz w:val="20"/>
              </w:rPr>
            </w:pPr>
          </w:p>
        </w:tc>
        <w:tc>
          <w:tcPr>
            <w:tcW w:w="762" w:type="dxa"/>
            <w:vAlign w:val="center"/>
          </w:tcPr>
          <w:p w:rsidR="00AA3D31" w:rsidRPr="00FA25FF" w:rsidRDefault="00AA3D31" w:rsidP="0011421E">
            <w:pPr>
              <w:pStyle w:val="BodyText"/>
              <w:spacing w:before="80" w:after="80"/>
              <w:ind w:right="-58"/>
              <w:rPr>
                <w:rFonts w:ascii="Times New Roman" w:hAnsi="Times New Roman"/>
                <w:color w:val="000000"/>
                <w:sz w:val="20"/>
              </w:rPr>
            </w:pPr>
            <w:r>
              <w:rPr>
                <w:rFonts w:ascii="Times New Roman" w:hAnsi="Times New Roman"/>
                <w:color w:val="000000"/>
                <w:sz w:val="20"/>
              </w:rPr>
              <w:t>23/02/2013</w:t>
            </w:r>
          </w:p>
        </w:tc>
        <w:tc>
          <w:tcPr>
            <w:tcW w:w="792" w:type="dxa"/>
            <w:vAlign w:val="center"/>
          </w:tcPr>
          <w:p w:rsidR="00AA3D31" w:rsidRPr="00FA25FF" w:rsidRDefault="00AA3D31" w:rsidP="0011421E">
            <w:pPr>
              <w:pStyle w:val="BodyText"/>
              <w:spacing w:before="80" w:after="80"/>
              <w:rPr>
                <w:rFonts w:ascii="Times New Roman" w:hAnsi="Times New Roman"/>
                <w:color w:val="000000"/>
                <w:sz w:val="20"/>
              </w:rPr>
            </w:pPr>
            <w:r w:rsidRPr="00FA25FF">
              <w:rPr>
                <w:rFonts w:ascii="Times New Roman" w:hAnsi="Times New Roman"/>
                <w:color w:val="000000"/>
                <w:sz w:val="20"/>
              </w:rPr>
              <w:t>Đơn xin từ chức</w:t>
            </w:r>
          </w:p>
        </w:tc>
      </w:tr>
      <w:tr w:rsidR="00AA3D31" w:rsidRPr="0048082A" w:rsidTr="00D47165">
        <w:trPr>
          <w:trHeight w:val="890"/>
        </w:trPr>
        <w:tc>
          <w:tcPr>
            <w:tcW w:w="558" w:type="dxa"/>
            <w:vAlign w:val="center"/>
          </w:tcPr>
          <w:p w:rsidR="00AA3D31" w:rsidRPr="00FA25FF" w:rsidRDefault="00AA3D31" w:rsidP="0011421E">
            <w:pPr>
              <w:pStyle w:val="BodyText"/>
              <w:spacing w:before="80" w:after="80"/>
              <w:jc w:val="center"/>
              <w:rPr>
                <w:rFonts w:ascii="Times New Roman" w:hAnsi="Times New Roman"/>
                <w:color w:val="000000"/>
                <w:sz w:val="20"/>
              </w:rPr>
            </w:pPr>
            <w:r>
              <w:rPr>
                <w:rFonts w:ascii="Times New Roman" w:hAnsi="Times New Roman"/>
                <w:color w:val="000000"/>
                <w:sz w:val="20"/>
              </w:rPr>
              <w:t>2</w:t>
            </w:r>
          </w:p>
        </w:tc>
        <w:tc>
          <w:tcPr>
            <w:tcW w:w="990" w:type="dxa"/>
            <w:vAlign w:val="center"/>
          </w:tcPr>
          <w:p w:rsidR="00AA3D31" w:rsidRPr="00FA25FF" w:rsidRDefault="00AA3D31" w:rsidP="0011421E">
            <w:pPr>
              <w:spacing w:before="80" w:after="80"/>
              <w:jc w:val="both"/>
              <w:rPr>
                <w:bCs/>
                <w:color w:val="000000"/>
                <w:sz w:val="20"/>
                <w:szCs w:val="20"/>
              </w:rPr>
            </w:pPr>
            <w:r>
              <w:rPr>
                <w:bCs/>
                <w:color w:val="000000"/>
                <w:sz w:val="20"/>
                <w:szCs w:val="20"/>
              </w:rPr>
              <w:t>Trần Minh Oai</w:t>
            </w:r>
          </w:p>
        </w:tc>
        <w:tc>
          <w:tcPr>
            <w:tcW w:w="765" w:type="dxa"/>
            <w:vAlign w:val="center"/>
          </w:tcPr>
          <w:p w:rsidR="00AA3D31" w:rsidRPr="00FA25FF" w:rsidRDefault="00AA3D31" w:rsidP="0011421E">
            <w:pPr>
              <w:pStyle w:val="BodyText"/>
              <w:spacing w:before="80" w:after="80"/>
              <w:rPr>
                <w:rFonts w:ascii="Times New Roman" w:hAnsi="Times New Roman"/>
                <w:color w:val="000000"/>
                <w:sz w:val="20"/>
              </w:rPr>
            </w:pPr>
          </w:p>
        </w:tc>
        <w:tc>
          <w:tcPr>
            <w:tcW w:w="792" w:type="dxa"/>
            <w:vAlign w:val="center"/>
          </w:tcPr>
          <w:p w:rsidR="00AA3D31" w:rsidRPr="00FA25FF" w:rsidRDefault="00AA3D31" w:rsidP="0011421E">
            <w:pPr>
              <w:pStyle w:val="BodyText"/>
              <w:spacing w:before="80" w:after="80"/>
              <w:rPr>
                <w:rFonts w:ascii="Times New Roman" w:hAnsi="Times New Roman"/>
                <w:color w:val="000000"/>
                <w:sz w:val="20"/>
              </w:rPr>
            </w:pPr>
            <w:r w:rsidRPr="00FA25FF">
              <w:rPr>
                <w:rFonts w:ascii="Times New Roman" w:hAnsi="Times New Roman"/>
                <w:color w:val="000000"/>
                <w:sz w:val="20"/>
              </w:rPr>
              <w:t xml:space="preserve">TV. </w:t>
            </w:r>
            <w:r>
              <w:rPr>
                <w:rFonts w:ascii="Times New Roman" w:hAnsi="Times New Roman"/>
                <w:color w:val="000000"/>
                <w:sz w:val="20"/>
              </w:rPr>
              <w:t>HĐQT</w:t>
            </w:r>
          </w:p>
        </w:tc>
        <w:tc>
          <w:tcPr>
            <w:tcW w:w="1008" w:type="dxa"/>
            <w:vAlign w:val="center"/>
          </w:tcPr>
          <w:p w:rsidR="00AA3D31" w:rsidRPr="00FA25FF" w:rsidRDefault="00AA3D31" w:rsidP="0011421E">
            <w:pPr>
              <w:spacing w:before="80" w:after="80"/>
              <w:ind w:left="-90" w:right="-81" w:firstLine="9"/>
              <w:jc w:val="both"/>
              <w:rPr>
                <w:bCs/>
                <w:color w:val="000000"/>
                <w:sz w:val="20"/>
                <w:szCs w:val="20"/>
              </w:rPr>
            </w:pPr>
            <w:r>
              <w:rPr>
                <w:bCs/>
                <w:color w:val="000000"/>
                <w:sz w:val="20"/>
                <w:szCs w:val="20"/>
              </w:rPr>
              <w:t>370792776</w:t>
            </w:r>
          </w:p>
        </w:tc>
        <w:tc>
          <w:tcPr>
            <w:tcW w:w="990" w:type="dxa"/>
            <w:vAlign w:val="center"/>
          </w:tcPr>
          <w:p w:rsidR="00AA3D31" w:rsidRPr="00FA25FF" w:rsidRDefault="00AA3D31" w:rsidP="0011421E">
            <w:pPr>
              <w:spacing w:before="80" w:after="80"/>
              <w:ind w:left="-90" w:right="-108" w:firstLine="9"/>
              <w:jc w:val="both"/>
              <w:rPr>
                <w:bCs/>
                <w:color w:val="000000"/>
                <w:sz w:val="20"/>
                <w:szCs w:val="20"/>
              </w:rPr>
            </w:pPr>
            <w:r>
              <w:rPr>
                <w:bCs/>
                <w:color w:val="000000"/>
                <w:sz w:val="20"/>
                <w:szCs w:val="20"/>
              </w:rPr>
              <w:t>370792776</w:t>
            </w:r>
          </w:p>
        </w:tc>
        <w:tc>
          <w:tcPr>
            <w:tcW w:w="720" w:type="dxa"/>
            <w:vAlign w:val="center"/>
          </w:tcPr>
          <w:p w:rsidR="00AA3D31" w:rsidRPr="00FA25FF" w:rsidRDefault="00AA3D31" w:rsidP="0011421E">
            <w:pPr>
              <w:spacing w:before="80" w:after="80"/>
              <w:ind w:left="-45" w:right="-63" w:firstLine="45"/>
              <w:jc w:val="both"/>
              <w:rPr>
                <w:bCs/>
                <w:color w:val="000000"/>
                <w:sz w:val="20"/>
                <w:szCs w:val="20"/>
              </w:rPr>
            </w:pPr>
            <w:r w:rsidRPr="00FA25FF">
              <w:rPr>
                <w:bCs/>
                <w:color w:val="000000"/>
                <w:sz w:val="20"/>
                <w:szCs w:val="20"/>
              </w:rPr>
              <w:t>Kiên Giang</w:t>
            </w:r>
          </w:p>
        </w:tc>
        <w:tc>
          <w:tcPr>
            <w:tcW w:w="1755" w:type="dxa"/>
            <w:vAlign w:val="center"/>
          </w:tcPr>
          <w:p w:rsidR="00AA3D31" w:rsidRPr="00FA25FF" w:rsidRDefault="00AA3D31" w:rsidP="0011421E">
            <w:pPr>
              <w:spacing w:before="80" w:after="80"/>
              <w:ind w:left="-81" w:right="-63" w:firstLine="18"/>
              <w:jc w:val="both"/>
              <w:rPr>
                <w:bCs/>
                <w:color w:val="000000"/>
                <w:sz w:val="20"/>
                <w:szCs w:val="20"/>
              </w:rPr>
            </w:pPr>
            <w:r>
              <w:rPr>
                <w:bCs/>
                <w:color w:val="000000"/>
                <w:sz w:val="20"/>
                <w:szCs w:val="20"/>
              </w:rPr>
              <w:t>90/10M Nguyễn Bỉnh Khiêm, TP Rạch Giá, KG</w:t>
            </w:r>
          </w:p>
        </w:tc>
        <w:tc>
          <w:tcPr>
            <w:tcW w:w="786" w:type="dxa"/>
            <w:vAlign w:val="center"/>
          </w:tcPr>
          <w:p w:rsidR="00AA3D31" w:rsidRPr="00FA25FF" w:rsidRDefault="00AA3D31" w:rsidP="0011421E">
            <w:pPr>
              <w:pStyle w:val="BodyText"/>
              <w:spacing w:before="80" w:after="80"/>
              <w:rPr>
                <w:rFonts w:ascii="Times New Roman" w:hAnsi="Times New Roman"/>
                <w:color w:val="000000"/>
                <w:sz w:val="20"/>
              </w:rPr>
            </w:pPr>
            <w:r>
              <w:rPr>
                <w:rFonts w:ascii="Times New Roman" w:hAnsi="Times New Roman"/>
                <w:color w:val="000000"/>
                <w:sz w:val="20"/>
              </w:rPr>
              <w:t>23/02/2013</w:t>
            </w:r>
          </w:p>
        </w:tc>
        <w:tc>
          <w:tcPr>
            <w:tcW w:w="762" w:type="dxa"/>
            <w:vAlign w:val="center"/>
          </w:tcPr>
          <w:p w:rsidR="00AA3D31" w:rsidRPr="00AA3D31" w:rsidRDefault="00AA3D31" w:rsidP="0011421E">
            <w:pPr>
              <w:pStyle w:val="BodyText"/>
              <w:spacing w:before="80" w:after="80"/>
              <w:rPr>
                <w:rFonts w:ascii="Times New Roman" w:hAnsi="Times New Roman"/>
                <w:color w:val="000000"/>
                <w:sz w:val="20"/>
              </w:rPr>
            </w:pPr>
            <w:r w:rsidRPr="00AA3D31">
              <w:rPr>
                <w:rFonts w:ascii="Times New Roman" w:hAnsi="Times New Roman"/>
                <w:color w:val="000000"/>
                <w:sz w:val="20"/>
              </w:rPr>
              <w:t>27/04/2013</w:t>
            </w:r>
          </w:p>
        </w:tc>
        <w:tc>
          <w:tcPr>
            <w:tcW w:w="792" w:type="dxa"/>
            <w:vAlign w:val="center"/>
          </w:tcPr>
          <w:p w:rsidR="00AA3D31" w:rsidRDefault="00AA3D31" w:rsidP="0011421E">
            <w:pPr>
              <w:pStyle w:val="BodyText"/>
              <w:spacing w:before="80" w:after="80"/>
              <w:ind w:left="-72" w:right="-86" w:firstLine="14"/>
              <w:rPr>
                <w:rFonts w:ascii="Times New Roman" w:hAnsi="Times New Roman"/>
                <w:color w:val="000000"/>
                <w:sz w:val="20"/>
              </w:rPr>
            </w:pPr>
            <w:r>
              <w:rPr>
                <w:rFonts w:ascii="Times New Roman" w:hAnsi="Times New Roman"/>
                <w:color w:val="000000"/>
                <w:sz w:val="20"/>
              </w:rPr>
              <w:t>HĐQT bầu bổ sung</w:t>
            </w:r>
          </w:p>
          <w:p w:rsidR="00AA3D31" w:rsidRPr="00FA25FF" w:rsidRDefault="00AA3D31" w:rsidP="0011421E">
            <w:pPr>
              <w:pStyle w:val="BodyText"/>
              <w:spacing w:before="80" w:after="80"/>
              <w:ind w:left="-72" w:right="-86" w:firstLine="14"/>
              <w:rPr>
                <w:rFonts w:ascii="Times New Roman" w:hAnsi="Times New Roman"/>
                <w:color w:val="000000"/>
                <w:sz w:val="20"/>
              </w:rPr>
            </w:pPr>
            <w:r>
              <w:rPr>
                <w:rFonts w:ascii="Times New Roman" w:hAnsi="Times New Roman"/>
                <w:color w:val="000000"/>
                <w:sz w:val="20"/>
              </w:rPr>
              <w:t>và hết nhiệm kỳ</w:t>
            </w:r>
            <w:r w:rsidR="00401771">
              <w:rPr>
                <w:rFonts w:ascii="Times New Roman" w:hAnsi="Times New Roman"/>
                <w:color w:val="000000"/>
                <w:sz w:val="20"/>
              </w:rPr>
              <w:t xml:space="preserve"> I</w:t>
            </w:r>
          </w:p>
        </w:tc>
      </w:tr>
      <w:tr w:rsidR="00AA3D31" w:rsidRPr="0048082A" w:rsidTr="00D47165">
        <w:tc>
          <w:tcPr>
            <w:tcW w:w="558" w:type="dxa"/>
            <w:vAlign w:val="center"/>
          </w:tcPr>
          <w:p w:rsidR="00AA3D31" w:rsidRPr="00FA25FF" w:rsidRDefault="00AA3D31" w:rsidP="0011421E">
            <w:pPr>
              <w:pStyle w:val="BodyText"/>
              <w:spacing w:before="80" w:after="80"/>
              <w:jc w:val="center"/>
              <w:rPr>
                <w:rFonts w:ascii="Times New Roman" w:hAnsi="Times New Roman"/>
                <w:color w:val="000000"/>
                <w:sz w:val="20"/>
              </w:rPr>
            </w:pPr>
            <w:r>
              <w:rPr>
                <w:rFonts w:ascii="Times New Roman" w:hAnsi="Times New Roman"/>
                <w:color w:val="000000"/>
                <w:sz w:val="20"/>
              </w:rPr>
              <w:t>3</w:t>
            </w:r>
          </w:p>
        </w:tc>
        <w:tc>
          <w:tcPr>
            <w:tcW w:w="990" w:type="dxa"/>
            <w:vAlign w:val="center"/>
          </w:tcPr>
          <w:p w:rsidR="00AA3D31" w:rsidRDefault="00AA3D31" w:rsidP="0011421E">
            <w:pPr>
              <w:pStyle w:val="BodyText"/>
              <w:spacing w:before="80" w:after="80"/>
              <w:ind w:left="-58" w:right="-58" w:hanging="14"/>
              <w:rPr>
                <w:rFonts w:ascii="Times New Roman" w:hAnsi="Times New Roman"/>
                <w:color w:val="000000"/>
                <w:sz w:val="20"/>
              </w:rPr>
            </w:pPr>
            <w:r>
              <w:rPr>
                <w:rFonts w:ascii="Times New Roman" w:hAnsi="Times New Roman"/>
                <w:color w:val="000000"/>
                <w:sz w:val="20"/>
              </w:rPr>
              <w:t>Nguyễn Hữu Trường</w:t>
            </w:r>
          </w:p>
        </w:tc>
        <w:tc>
          <w:tcPr>
            <w:tcW w:w="765" w:type="dxa"/>
            <w:vAlign w:val="center"/>
          </w:tcPr>
          <w:p w:rsidR="00AA3D31" w:rsidRPr="00FA25FF" w:rsidRDefault="00AA3D31" w:rsidP="0011421E">
            <w:pPr>
              <w:pStyle w:val="BodyText"/>
              <w:spacing w:before="80" w:after="80"/>
              <w:rPr>
                <w:rFonts w:ascii="Times New Roman" w:hAnsi="Times New Roman"/>
                <w:b/>
                <w:color w:val="000000"/>
                <w:sz w:val="20"/>
              </w:rPr>
            </w:pPr>
          </w:p>
        </w:tc>
        <w:tc>
          <w:tcPr>
            <w:tcW w:w="792" w:type="dxa"/>
            <w:vAlign w:val="center"/>
          </w:tcPr>
          <w:p w:rsidR="00AA3D31" w:rsidRPr="00FA25FF" w:rsidRDefault="00AA3D31" w:rsidP="0011421E">
            <w:pPr>
              <w:pStyle w:val="BodyText"/>
              <w:spacing w:before="80" w:after="80"/>
              <w:rPr>
                <w:rFonts w:ascii="Times New Roman" w:hAnsi="Times New Roman"/>
                <w:color w:val="000000"/>
                <w:sz w:val="20"/>
              </w:rPr>
            </w:pPr>
            <w:r w:rsidRPr="00FA25FF">
              <w:rPr>
                <w:rFonts w:ascii="Times New Roman" w:hAnsi="Times New Roman"/>
                <w:color w:val="000000"/>
                <w:sz w:val="20"/>
              </w:rPr>
              <w:t xml:space="preserve">TV. </w:t>
            </w:r>
            <w:r>
              <w:rPr>
                <w:rFonts w:ascii="Times New Roman" w:hAnsi="Times New Roman"/>
                <w:color w:val="000000"/>
                <w:sz w:val="20"/>
              </w:rPr>
              <w:t>HĐQT</w:t>
            </w:r>
          </w:p>
        </w:tc>
        <w:tc>
          <w:tcPr>
            <w:tcW w:w="1008" w:type="dxa"/>
            <w:vAlign w:val="center"/>
          </w:tcPr>
          <w:p w:rsidR="00AA3D31" w:rsidRDefault="00AA3D31" w:rsidP="0011421E">
            <w:pPr>
              <w:spacing w:before="80" w:after="80"/>
              <w:ind w:left="-81" w:right="-81"/>
              <w:jc w:val="both"/>
              <w:rPr>
                <w:color w:val="000000"/>
                <w:sz w:val="20"/>
                <w:szCs w:val="20"/>
              </w:rPr>
            </w:pPr>
            <w:r>
              <w:rPr>
                <w:color w:val="000000"/>
                <w:sz w:val="20"/>
                <w:szCs w:val="20"/>
              </w:rPr>
              <w:t>025306254</w:t>
            </w:r>
          </w:p>
        </w:tc>
        <w:tc>
          <w:tcPr>
            <w:tcW w:w="990" w:type="dxa"/>
            <w:vAlign w:val="center"/>
          </w:tcPr>
          <w:p w:rsidR="00AA3D31" w:rsidRDefault="00AA3D31" w:rsidP="0011421E">
            <w:pPr>
              <w:spacing w:before="80" w:after="80"/>
              <w:ind w:right="-126" w:hanging="81"/>
              <w:jc w:val="both"/>
              <w:rPr>
                <w:color w:val="000000"/>
                <w:sz w:val="20"/>
                <w:szCs w:val="20"/>
              </w:rPr>
            </w:pPr>
            <w:r>
              <w:rPr>
                <w:color w:val="000000"/>
                <w:sz w:val="20"/>
                <w:szCs w:val="20"/>
              </w:rPr>
              <w:t>025306254</w:t>
            </w:r>
          </w:p>
        </w:tc>
        <w:tc>
          <w:tcPr>
            <w:tcW w:w="720" w:type="dxa"/>
            <w:vAlign w:val="center"/>
          </w:tcPr>
          <w:p w:rsidR="00AA3D31" w:rsidRPr="00FA25FF" w:rsidRDefault="00AA3D31" w:rsidP="0011421E">
            <w:pPr>
              <w:spacing w:before="80" w:after="80"/>
              <w:ind w:left="-45" w:right="-63" w:firstLine="45"/>
              <w:jc w:val="both"/>
              <w:rPr>
                <w:bCs/>
                <w:color w:val="000000"/>
                <w:sz w:val="20"/>
                <w:szCs w:val="20"/>
              </w:rPr>
            </w:pPr>
            <w:r>
              <w:rPr>
                <w:bCs/>
                <w:color w:val="000000"/>
                <w:sz w:val="20"/>
                <w:szCs w:val="20"/>
              </w:rPr>
              <w:t>TP HCM</w:t>
            </w:r>
          </w:p>
        </w:tc>
        <w:tc>
          <w:tcPr>
            <w:tcW w:w="1755" w:type="dxa"/>
            <w:vAlign w:val="center"/>
          </w:tcPr>
          <w:p w:rsidR="00AA3D31" w:rsidRPr="0018099C" w:rsidRDefault="00AA3D31" w:rsidP="0011421E">
            <w:pPr>
              <w:spacing w:before="80" w:after="80"/>
              <w:ind w:left="-81" w:right="-63" w:firstLine="18"/>
              <w:jc w:val="both"/>
              <w:rPr>
                <w:color w:val="000000"/>
                <w:sz w:val="20"/>
                <w:szCs w:val="20"/>
              </w:rPr>
            </w:pPr>
            <w:r>
              <w:rPr>
                <w:color w:val="000000"/>
                <w:sz w:val="20"/>
                <w:szCs w:val="20"/>
              </w:rPr>
              <w:t>Số 10, Đường số 6, K</w:t>
            </w:r>
            <w:r w:rsidR="00ED503E">
              <w:rPr>
                <w:color w:val="000000"/>
                <w:sz w:val="20"/>
                <w:szCs w:val="20"/>
              </w:rPr>
              <w:t>hu biệt thự</w:t>
            </w:r>
            <w:r>
              <w:rPr>
                <w:color w:val="000000"/>
                <w:sz w:val="20"/>
                <w:szCs w:val="20"/>
              </w:rPr>
              <w:t xml:space="preserve"> Sông Ông Lớn, Bình Hưng, Bình Chánh, TP HCM</w:t>
            </w:r>
          </w:p>
        </w:tc>
        <w:tc>
          <w:tcPr>
            <w:tcW w:w="786" w:type="dxa"/>
            <w:vAlign w:val="center"/>
          </w:tcPr>
          <w:p w:rsidR="00AA3D31" w:rsidRPr="00FA25FF" w:rsidRDefault="00AA3D31" w:rsidP="0011421E">
            <w:pPr>
              <w:pStyle w:val="BodyText"/>
              <w:spacing w:before="80" w:after="80"/>
              <w:rPr>
                <w:rFonts w:ascii="Times New Roman" w:hAnsi="Times New Roman"/>
                <w:b/>
                <w:color w:val="000000"/>
                <w:sz w:val="20"/>
              </w:rPr>
            </w:pPr>
            <w:r w:rsidRPr="00AA3D31">
              <w:rPr>
                <w:rFonts w:ascii="Times New Roman" w:hAnsi="Times New Roman"/>
                <w:color w:val="000000"/>
                <w:sz w:val="20"/>
              </w:rPr>
              <w:t>27/04/2013</w:t>
            </w:r>
          </w:p>
        </w:tc>
        <w:tc>
          <w:tcPr>
            <w:tcW w:w="762" w:type="dxa"/>
            <w:vAlign w:val="center"/>
          </w:tcPr>
          <w:p w:rsidR="00AA3D31" w:rsidRPr="00FA25FF" w:rsidRDefault="00AA3D31" w:rsidP="0011421E">
            <w:pPr>
              <w:pStyle w:val="BodyText"/>
              <w:spacing w:before="80" w:after="80"/>
              <w:ind w:right="-58"/>
              <w:rPr>
                <w:rFonts w:ascii="Times New Roman" w:hAnsi="Times New Roman"/>
                <w:color w:val="000000"/>
                <w:sz w:val="20"/>
              </w:rPr>
            </w:pPr>
          </w:p>
        </w:tc>
        <w:tc>
          <w:tcPr>
            <w:tcW w:w="792" w:type="dxa"/>
            <w:vAlign w:val="center"/>
          </w:tcPr>
          <w:p w:rsidR="00AA3D31" w:rsidRPr="00FA25FF" w:rsidRDefault="00AA3D31" w:rsidP="0011421E">
            <w:pPr>
              <w:pStyle w:val="BodyText"/>
              <w:spacing w:before="80" w:after="80"/>
              <w:ind w:left="-36" w:right="-108"/>
              <w:rPr>
                <w:rFonts w:ascii="Times New Roman" w:hAnsi="Times New Roman"/>
                <w:color w:val="000000"/>
                <w:sz w:val="20"/>
              </w:rPr>
            </w:pPr>
            <w:r w:rsidRPr="00FA25FF">
              <w:rPr>
                <w:rFonts w:ascii="Times New Roman" w:hAnsi="Times New Roman"/>
                <w:color w:val="000000"/>
                <w:sz w:val="20"/>
              </w:rPr>
              <w:t xml:space="preserve">Do </w:t>
            </w:r>
            <w:r>
              <w:rPr>
                <w:rFonts w:ascii="Times New Roman" w:hAnsi="Times New Roman"/>
                <w:color w:val="000000"/>
                <w:sz w:val="20"/>
              </w:rPr>
              <w:t>Đ</w:t>
            </w:r>
            <w:r w:rsidRPr="00FA25FF">
              <w:rPr>
                <w:rFonts w:ascii="Times New Roman" w:hAnsi="Times New Roman"/>
                <w:color w:val="000000"/>
                <w:sz w:val="20"/>
              </w:rPr>
              <w:t>HĐCĐ bầu</w:t>
            </w:r>
            <w:r w:rsidR="00401771">
              <w:rPr>
                <w:rFonts w:ascii="Times New Roman" w:hAnsi="Times New Roman"/>
                <w:color w:val="000000"/>
                <w:sz w:val="20"/>
              </w:rPr>
              <w:t xml:space="preserve"> nhiệm kỳ II</w:t>
            </w:r>
          </w:p>
        </w:tc>
      </w:tr>
    </w:tbl>
    <w:p w:rsidR="00CC631D" w:rsidRDefault="00B02D8D" w:rsidP="0016271D">
      <w:pPr>
        <w:pStyle w:val="BodyText"/>
        <w:spacing w:before="360" w:after="120"/>
        <w:rPr>
          <w:rFonts w:ascii="Times New Roman" w:hAnsi="Times New Roman"/>
          <w:b/>
          <w:sz w:val="26"/>
          <w:szCs w:val="26"/>
        </w:rPr>
      </w:pPr>
      <w:r w:rsidRPr="00924BA6">
        <w:rPr>
          <w:rFonts w:ascii="Times New Roman" w:hAnsi="Times New Roman"/>
          <w:b/>
          <w:color w:val="000000"/>
          <w:sz w:val="26"/>
          <w:szCs w:val="26"/>
        </w:rPr>
        <w:lastRenderedPageBreak/>
        <w:t>IV. Giao dịch của cổ đông nội bộ</w:t>
      </w:r>
      <w:r w:rsidRPr="00DE5195">
        <w:rPr>
          <w:rFonts w:ascii="Times New Roman" w:hAnsi="Times New Roman"/>
          <w:b/>
          <w:sz w:val="26"/>
          <w:szCs w:val="26"/>
        </w:rPr>
        <w:t xml:space="preserve"> và người liên quan:</w:t>
      </w:r>
    </w:p>
    <w:p w:rsidR="00DE5195" w:rsidRDefault="00DE5195" w:rsidP="0016271D">
      <w:pPr>
        <w:pStyle w:val="BodyText"/>
        <w:numPr>
          <w:ilvl w:val="0"/>
          <w:numId w:val="7"/>
        </w:numPr>
        <w:spacing w:before="240" w:after="240"/>
        <w:rPr>
          <w:rFonts w:ascii="Times New Roman" w:hAnsi="Times New Roman"/>
          <w:b/>
          <w:sz w:val="26"/>
          <w:szCs w:val="26"/>
        </w:rPr>
      </w:pPr>
      <w:r w:rsidRPr="00DE5195">
        <w:rPr>
          <w:rFonts w:ascii="Times New Roman" w:hAnsi="Times New Roman"/>
          <w:b/>
          <w:sz w:val="26"/>
          <w:szCs w:val="26"/>
        </w:rPr>
        <w:t>Danh sách cổ đông nội bộ và người có liên quan</w:t>
      </w:r>
      <w:r w:rsidR="00924C82">
        <w:rPr>
          <w:rFonts w:ascii="Times New Roman" w:hAnsi="Times New Roman"/>
          <w:b/>
          <w:sz w:val="26"/>
          <w:szCs w:val="26"/>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990"/>
        <w:gridCol w:w="810"/>
        <w:gridCol w:w="720"/>
        <w:gridCol w:w="1035"/>
        <w:gridCol w:w="900"/>
        <w:gridCol w:w="810"/>
        <w:gridCol w:w="1755"/>
        <w:gridCol w:w="786"/>
        <w:gridCol w:w="762"/>
        <w:gridCol w:w="792"/>
      </w:tblGrid>
      <w:tr w:rsidR="005B7A8F" w:rsidRPr="00C06069" w:rsidTr="005649CF">
        <w:trPr>
          <w:trHeight w:val="350"/>
        </w:trPr>
        <w:tc>
          <w:tcPr>
            <w:tcW w:w="558"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STT</w:t>
            </w:r>
          </w:p>
        </w:tc>
        <w:tc>
          <w:tcPr>
            <w:tcW w:w="990"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Tên tổ chức/cá nhân</w:t>
            </w:r>
          </w:p>
        </w:tc>
        <w:tc>
          <w:tcPr>
            <w:tcW w:w="810"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Tài khoản giao dịch chứng khoán (nếu có)</w:t>
            </w:r>
          </w:p>
        </w:tc>
        <w:tc>
          <w:tcPr>
            <w:tcW w:w="720"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Chức vụ tại công ty (nếu có)</w:t>
            </w:r>
          </w:p>
        </w:tc>
        <w:tc>
          <w:tcPr>
            <w:tcW w:w="1035"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Số CMND/ĐKSH</w:t>
            </w:r>
          </w:p>
        </w:tc>
        <w:tc>
          <w:tcPr>
            <w:tcW w:w="900" w:type="dxa"/>
            <w:vAlign w:val="center"/>
          </w:tcPr>
          <w:p w:rsidR="005B7A8F" w:rsidRPr="00C06069" w:rsidRDefault="005B7A8F" w:rsidP="00853434">
            <w:pPr>
              <w:pStyle w:val="BodyText"/>
              <w:spacing w:before="60" w:after="60"/>
              <w:ind w:left="-67" w:right="-63"/>
              <w:jc w:val="center"/>
              <w:rPr>
                <w:rFonts w:ascii="Times New Roman" w:hAnsi="Times New Roman"/>
                <w:color w:val="000000"/>
                <w:sz w:val="24"/>
                <w:szCs w:val="24"/>
              </w:rPr>
            </w:pPr>
            <w:r w:rsidRPr="00C06069">
              <w:rPr>
                <w:rFonts w:ascii="Times New Roman" w:hAnsi="Times New Roman"/>
                <w:color w:val="000000"/>
                <w:sz w:val="24"/>
                <w:szCs w:val="24"/>
              </w:rPr>
              <w:t>Ngày cấp CMND/ĐKSH</w:t>
            </w:r>
          </w:p>
        </w:tc>
        <w:tc>
          <w:tcPr>
            <w:tcW w:w="810" w:type="dxa"/>
            <w:vAlign w:val="center"/>
          </w:tcPr>
          <w:p w:rsidR="005B7A8F" w:rsidRPr="00C06069" w:rsidRDefault="005B7A8F" w:rsidP="00853434">
            <w:pPr>
              <w:pStyle w:val="BodyText"/>
              <w:spacing w:before="60" w:after="60"/>
              <w:ind w:left="-63" w:right="-81" w:hanging="18"/>
              <w:jc w:val="center"/>
              <w:rPr>
                <w:rFonts w:ascii="Times New Roman" w:hAnsi="Times New Roman"/>
                <w:color w:val="000000"/>
                <w:sz w:val="24"/>
                <w:szCs w:val="24"/>
              </w:rPr>
            </w:pPr>
            <w:r w:rsidRPr="00C06069">
              <w:rPr>
                <w:rFonts w:ascii="Times New Roman" w:hAnsi="Times New Roman"/>
                <w:color w:val="000000"/>
                <w:sz w:val="24"/>
                <w:szCs w:val="24"/>
              </w:rPr>
              <w:t>Nơi cấp</w:t>
            </w:r>
            <w:r>
              <w:rPr>
                <w:rFonts w:ascii="Times New Roman" w:hAnsi="Times New Roman"/>
                <w:color w:val="000000"/>
                <w:sz w:val="24"/>
                <w:szCs w:val="24"/>
              </w:rPr>
              <w:t xml:space="preserve"> </w:t>
            </w:r>
            <w:r w:rsidRPr="00C06069">
              <w:rPr>
                <w:rFonts w:ascii="Times New Roman" w:hAnsi="Times New Roman"/>
                <w:color w:val="000000"/>
                <w:sz w:val="24"/>
                <w:szCs w:val="24"/>
              </w:rPr>
              <w:t>CMND/ĐKSH</w:t>
            </w:r>
          </w:p>
        </w:tc>
        <w:tc>
          <w:tcPr>
            <w:tcW w:w="1755"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sidRPr="00C06069">
              <w:rPr>
                <w:rFonts w:ascii="Times New Roman" w:hAnsi="Times New Roman"/>
                <w:color w:val="000000"/>
                <w:sz w:val="24"/>
                <w:szCs w:val="24"/>
              </w:rPr>
              <w:t>Địa chỉ</w:t>
            </w:r>
          </w:p>
        </w:tc>
        <w:tc>
          <w:tcPr>
            <w:tcW w:w="786"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Pr>
                <w:rFonts w:ascii="Times New Roman" w:hAnsi="Times New Roman"/>
                <w:color w:val="000000"/>
                <w:sz w:val="24"/>
                <w:szCs w:val="24"/>
              </w:rPr>
              <w:t>Số cổ phiếu sở hữu cuối kỳ</w:t>
            </w:r>
          </w:p>
        </w:tc>
        <w:tc>
          <w:tcPr>
            <w:tcW w:w="762"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Pr>
                <w:rFonts w:ascii="Times New Roman" w:hAnsi="Times New Roman"/>
                <w:color w:val="000000"/>
                <w:sz w:val="24"/>
                <w:szCs w:val="24"/>
              </w:rPr>
              <w:t>Tỷ lệ  sở hữu cổ phiếucuối kỳ</w:t>
            </w:r>
          </w:p>
        </w:tc>
        <w:tc>
          <w:tcPr>
            <w:tcW w:w="792" w:type="dxa"/>
            <w:vAlign w:val="center"/>
          </w:tcPr>
          <w:p w:rsidR="005B7A8F" w:rsidRPr="00C06069" w:rsidRDefault="005B7A8F" w:rsidP="00853434">
            <w:pPr>
              <w:pStyle w:val="BodyText"/>
              <w:spacing w:before="60" w:after="60"/>
              <w:ind w:left="-43" w:right="-43"/>
              <w:jc w:val="center"/>
              <w:rPr>
                <w:rFonts w:ascii="Times New Roman" w:hAnsi="Times New Roman"/>
                <w:color w:val="000000"/>
                <w:sz w:val="24"/>
                <w:szCs w:val="24"/>
              </w:rPr>
            </w:pPr>
            <w:r>
              <w:rPr>
                <w:rFonts w:ascii="Times New Roman" w:hAnsi="Times New Roman"/>
                <w:color w:val="000000"/>
                <w:sz w:val="24"/>
                <w:szCs w:val="24"/>
              </w:rPr>
              <w:t>Ghi chú</w:t>
            </w: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1</w:t>
            </w:r>
          </w:p>
        </w:tc>
        <w:tc>
          <w:tcPr>
            <w:tcW w:w="990" w:type="dxa"/>
            <w:vAlign w:val="center"/>
          </w:tcPr>
          <w:p w:rsidR="005B7A8F" w:rsidRPr="005B7A8F" w:rsidRDefault="005B7A8F" w:rsidP="00853434">
            <w:pPr>
              <w:spacing w:before="60" w:after="60"/>
              <w:rPr>
                <w:bCs/>
                <w:sz w:val="20"/>
                <w:szCs w:val="20"/>
              </w:rPr>
            </w:pPr>
            <w:r w:rsidRPr="005B7A8F">
              <w:rPr>
                <w:bCs/>
                <w:sz w:val="20"/>
                <w:szCs w:val="20"/>
              </w:rPr>
              <w:t>Lâm Duy Khánh</w:t>
            </w:r>
          </w:p>
        </w:tc>
        <w:tc>
          <w:tcPr>
            <w:tcW w:w="81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020C130026</w:t>
            </w:r>
          </w:p>
        </w:tc>
        <w:tc>
          <w:tcPr>
            <w:tcW w:w="720"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Giám đốc</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370532184</w:t>
            </w:r>
          </w:p>
        </w:tc>
        <w:tc>
          <w:tcPr>
            <w:tcW w:w="90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25</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03</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2008</w:t>
            </w:r>
          </w:p>
        </w:tc>
        <w:tc>
          <w:tcPr>
            <w:tcW w:w="810" w:type="dxa"/>
            <w:vAlign w:val="center"/>
          </w:tcPr>
          <w:p w:rsidR="005B7A8F" w:rsidRPr="005B7A8F" w:rsidRDefault="005B7A8F" w:rsidP="00853434">
            <w:pPr>
              <w:pStyle w:val="BodyText"/>
              <w:spacing w:before="60" w:after="60"/>
              <w:ind w:left="-63" w:right="-81" w:hanging="18"/>
              <w:jc w:val="center"/>
              <w:rPr>
                <w:rFonts w:ascii="Times New Roman" w:hAnsi="Times New Roman"/>
                <w:color w:val="000000"/>
                <w:sz w:val="20"/>
              </w:rPr>
            </w:pPr>
            <w:r w:rsidRPr="005B7A8F">
              <w:rPr>
                <w:rFonts w:ascii="Times New Roman" w:hAnsi="Times New Roman"/>
                <w:bCs/>
                <w:color w:val="000000"/>
                <w:sz w:val="20"/>
              </w:rPr>
              <w:t>Kiên Giang</w:t>
            </w:r>
          </w:p>
        </w:tc>
        <w:tc>
          <w:tcPr>
            <w:tcW w:w="1755" w:type="dxa"/>
            <w:vAlign w:val="center"/>
          </w:tcPr>
          <w:p w:rsidR="005B7A8F" w:rsidRPr="005B7A8F" w:rsidRDefault="005B7A8F" w:rsidP="00853434">
            <w:pPr>
              <w:spacing w:before="60" w:after="60"/>
              <w:jc w:val="both"/>
              <w:rPr>
                <w:color w:val="000000"/>
                <w:sz w:val="20"/>
                <w:szCs w:val="20"/>
              </w:rPr>
            </w:pPr>
            <w:r w:rsidRPr="005B7A8F">
              <w:rPr>
                <w:color w:val="000000"/>
                <w:sz w:val="20"/>
                <w:szCs w:val="20"/>
              </w:rPr>
              <w:t>39 Lạc Long Quân, Rạch Giá, Kiên Giang</w:t>
            </w:r>
          </w:p>
        </w:tc>
        <w:tc>
          <w:tcPr>
            <w:tcW w:w="786" w:type="dxa"/>
            <w:vAlign w:val="center"/>
          </w:tcPr>
          <w:p w:rsidR="005B7A8F" w:rsidRPr="005B7A8F" w:rsidRDefault="00794EF1"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6.810</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0,23%</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2</w:t>
            </w:r>
          </w:p>
        </w:tc>
        <w:tc>
          <w:tcPr>
            <w:tcW w:w="990" w:type="dxa"/>
            <w:vAlign w:val="center"/>
          </w:tcPr>
          <w:p w:rsidR="005B7A8F" w:rsidRPr="005B7A8F" w:rsidRDefault="005B7A8F" w:rsidP="00853434">
            <w:pPr>
              <w:spacing w:before="60" w:after="60"/>
              <w:rPr>
                <w:bCs/>
                <w:sz w:val="20"/>
                <w:szCs w:val="20"/>
              </w:rPr>
            </w:pPr>
            <w:r w:rsidRPr="005B7A8F">
              <w:rPr>
                <w:bCs/>
                <w:sz w:val="20"/>
                <w:szCs w:val="20"/>
              </w:rPr>
              <w:t>Mạc Thanh Dũng</w:t>
            </w:r>
          </w:p>
        </w:tc>
        <w:tc>
          <w:tcPr>
            <w:tcW w:w="81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020C130004</w:t>
            </w:r>
          </w:p>
        </w:tc>
        <w:tc>
          <w:tcPr>
            <w:tcW w:w="720"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Phó Giám đốc</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371114308</w:t>
            </w:r>
          </w:p>
        </w:tc>
        <w:tc>
          <w:tcPr>
            <w:tcW w:w="90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07</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04</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2003</w:t>
            </w:r>
          </w:p>
        </w:tc>
        <w:tc>
          <w:tcPr>
            <w:tcW w:w="810" w:type="dxa"/>
            <w:vAlign w:val="center"/>
          </w:tcPr>
          <w:p w:rsidR="005B7A8F" w:rsidRPr="005B7A8F" w:rsidRDefault="005B7A8F" w:rsidP="00853434">
            <w:pPr>
              <w:pStyle w:val="BodyText"/>
              <w:spacing w:before="60" w:after="60"/>
              <w:ind w:left="-63" w:right="-81" w:hanging="18"/>
              <w:jc w:val="center"/>
              <w:rPr>
                <w:rFonts w:ascii="Times New Roman" w:hAnsi="Times New Roman"/>
                <w:color w:val="000000"/>
                <w:sz w:val="20"/>
              </w:rPr>
            </w:pPr>
            <w:r w:rsidRPr="005B7A8F">
              <w:rPr>
                <w:rFonts w:ascii="Times New Roman" w:hAnsi="Times New Roman"/>
                <w:bCs/>
                <w:color w:val="000000"/>
                <w:sz w:val="20"/>
              </w:rPr>
              <w:t>Kiên Giang</w:t>
            </w:r>
          </w:p>
        </w:tc>
        <w:tc>
          <w:tcPr>
            <w:tcW w:w="1755" w:type="dxa"/>
            <w:vAlign w:val="center"/>
          </w:tcPr>
          <w:p w:rsidR="005B7A8F" w:rsidRPr="005B7A8F" w:rsidRDefault="005B7A8F" w:rsidP="00853434">
            <w:pPr>
              <w:spacing w:before="60" w:after="60"/>
              <w:jc w:val="both"/>
              <w:rPr>
                <w:color w:val="000000"/>
                <w:sz w:val="20"/>
                <w:szCs w:val="20"/>
              </w:rPr>
            </w:pPr>
            <w:r w:rsidRPr="005B7A8F">
              <w:rPr>
                <w:color w:val="000000"/>
                <w:sz w:val="20"/>
                <w:szCs w:val="20"/>
              </w:rPr>
              <w:t>Tổ 6, KP Lò Bom, TT Kiên Lương, Kiên Lương, Kiên Giang</w:t>
            </w:r>
          </w:p>
        </w:tc>
        <w:tc>
          <w:tcPr>
            <w:tcW w:w="786" w:type="dxa"/>
            <w:vAlign w:val="center"/>
          </w:tcPr>
          <w:p w:rsidR="005B7A8F" w:rsidRPr="005B7A8F" w:rsidRDefault="00794EF1"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2.570</w:t>
            </w:r>
          </w:p>
        </w:tc>
        <w:tc>
          <w:tcPr>
            <w:tcW w:w="762" w:type="dxa"/>
            <w:vAlign w:val="center"/>
          </w:tcPr>
          <w:p w:rsidR="005B7A8F" w:rsidRPr="005B7A8F" w:rsidRDefault="00EE3E6C" w:rsidP="00853434">
            <w:pPr>
              <w:pStyle w:val="BodyText"/>
              <w:spacing w:before="60" w:after="60" w:line="360" w:lineRule="auto"/>
              <w:ind w:left="-43" w:right="-43"/>
              <w:jc w:val="center"/>
              <w:rPr>
                <w:rFonts w:ascii="Times New Roman" w:hAnsi="Times New Roman"/>
                <w:color w:val="000000"/>
                <w:sz w:val="20"/>
              </w:rPr>
            </w:pPr>
            <w:r>
              <w:rPr>
                <w:rFonts w:ascii="Times New Roman" w:hAnsi="Times New Roman"/>
                <w:color w:val="000000"/>
                <w:sz w:val="20"/>
              </w:rPr>
              <w:t>0,09%</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3</w:t>
            </w:r>
          </w:p>
        </w:tc>
        <w:tc>
          <w:tcPr>
            <w:tcW w:w="990" w:type="dxa"/>
            <w:vAlign w:val="center"/>
          </w:tcPr>
          <w:p w:rsidR="005B7A8F" w:rsidRPr="005B7A8F" w:rsidRDefault="005B7A8F" w:rsidP="00853434">
            <w:pPr>
              <w:spacing w:before="60" w:after="60"/>
              <w:rPr>
                <w:bCs/>
                <w:sz w:val="20"/>
                <w:szCs w:val="20"/>
              </w:rPr>
            </w:pPr>
            <w:r w:rsidRPr="005B7A8F">
              <w:rPr>
                <w:bCs/>
                <w:sz w:val="20"/>
                <w:szCs w:val="20"/>
              </w:rPr>
              <w:t>Lê Quang Tuấn</w:t>
            </w:r>
          </w:p>
        </w:tc>
        <w:tc>
          <w:tcPr>
            <w:tcW w:w="81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079C676767</w:t>
            </w:r>
          </w:p>
        </w:tc>
        <w:tc>
          <w:tcPr>
            <w:tcW w:w="720"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TV. HĐQT</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023971907</w:t>
            </w:r>
          </w:p>
        </w:tc>
        <w:tc>
          <w:tcPr>
            <w:tcW w:w="90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11</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01</w:t>
            </w:r>
            <w:r w:rsidR="00794EF1">
              <w:rPr>
                <w:color w:val="000000"/>
                <w:sz w:val="20"/>
                <w:szCs w:val="20"/>
              </w:rPr>
              <w:t xml:space="preserve"> </w:t>
            </w:r>
            <w:r w:rsidRPr="005B7A8F">
              <w:rPr>
                <w:color w:val="000000"/>
                <w:sz w:val="20"/>
                <w:szCs w:val="20"/>
              </w:rPr>
              <w:t>/</w:t>
            </w:r>
            <w:r w:rsidR="00794EF1">
              <w:rPr>
                <w:color w:val="000000"/>
                <w:sz w:val="20"/>
                <w:szCs w:val="20"/>
              </w:rPr>
              <w:t xml:space="preserve"> </w:t>
            </w:r>
            <w:r w:rsidRPr="005B7A8F">
              <w:rPr>
                <w:color w:val="000000"/>
                <w:sz w:val="20"/>
                <w:szCs w:val="20"/>
              </w:rPr>
              <w:t>2002</w:t>
            </w:r>
          </w:p>
        </w:tc>
        <w:tc>
          <w:tcPr>
            <w:tcW w:w="810" w:type="dxa"/>
            <w:vAlign w:val="center"/>
          </w:tcPr>
          <w:p w:rsidR="005B7A8F" w:rsidRPr="005B7A8F" w:rsidRDefault="005B7A8F" w:rsidP="00853434">
            <w:pPr>
              <w:spacing w:before="60" w:after="60"/>
              <w:jc w:val="center"/>
              <w:rPr>
                <w:color w:val="000000"/>
                <w:sz w:val="20"/>
                <w:szCs w:val="20"/>
              </w:rPr>
            </w:pPr>
            <w:r w:rsidRPr="005B7A8F">
              <w:rPr>
                <w:color w:val="000000"/>
                <w:sz w:val="20"/>
                <w:szCs w:val="20"/>
              </w:rPr>
              <w:t>Hồ Chí Minh</w:t>
            </w:r>
          </w:p>
        </w:tc>
        <w:tc>
          <w:tcPr>
            <w:tcW w:w="1755" w:type="dxa"/>
            <w:vAlign w:val="center"/>
          </w:tcPr>
          <w:p w:rsidR="005B7A8F" w:rsidRPr="005B7A8F" w:rsidRDefault="005B7A8F" w:rsidP="00853434">
            <w:pPr>
              <w:spacing w:before="60" w:after="60"/>
              <w:jc w:val="both"/>
              <w:rPr>
                <w:color w:val="000000"/>
                <w:sz w:val="20"/>
                <w:szCs w:val="20"/>
              </w:rPr>
            </w:pPr>
            <w:r w:rsidRPr="005B7A8F">
              <w:rPr>
                <w:color w:val="000000"/>
                <w:sz w:val="20"/>
                <w:szCs w:val="20"/>
              </w:rPr>
              <w:t>146 F14 Nguyễn Văn Hưởng, Thảo Điền, Q2, Tp HCM</w:t>
            </w:r>
          </w:p>
        </w:tc>
        <w:tc>
          <w:tcPr>
            <w:tcW w:w="786" w:type="dxa"/>
            <w:vAlign w:val="center"/>
          </w:tcPr>
          <w:p w:rsidR="005B7A8F" w:rsidRPr="005B7A8F" w:rsidRDefault="00794EF1"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96.375</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3,21%</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sidRPr="005B7A8F">
              <w:rPr>
                <w:rFonts w:ascii="Times New Roman" w:hAnsi="Times New Roman"/>
                <w:color w:val="000000"/>
                <w:sz w:val="20"/>
              </w:rPr>
              <w:t>4</w:t>
            </w:r>
          </w:p>
        </w:tc>
        <w:tc>
          <w:tcPr>
            <w:tcW w:w="990" w:type="dxa"/>
            <w:vAlign w:val="center"/>
          </w:tcPr>
          <w:p w:rsidR="005B7A8F" w:rsidRPr="00EE3E6C" w:rsidRDefault="005B7A8F" w:rsidP="00853434">
            <w:pPr>
              <w:spacing w:before="60" w:after="60"/>
              <w:rPr>
                <w:bCs/>
                <w:sz w:val="20"/>
                <w:szCs w:val="20"/>
              </w:rPr>
            </w:pPr>
            <w:r w:rsidRPr="00EE3E6C">
              <w:rPr>
                <w:bCs/>
                <w:sz w:val="20"/>
                <w:szCs w:val="20"/>
              </w:rPr>
              <w:t>Nguyễn Hữu Khai</w:t>
            </w:r>
          </w:p>
        </w:tc>
        <w:tc>
          <w:tcPr>
            <w:tcW w:w="81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020C128488</w:t>
            </w:r>
          </w:p>
        </w:tc>
        <w:tc>
          <w:tcPr>
            <w:tcW w:w="720" w:type="dxa"/>
            <w:vAlign w:val="center"/>
          </w:tcPr>
          <w:p w:rsidR="005B7A8F" w:rsidRPr="00EE3E6C" w:rsidRDefault="005B7A8F"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TV. HĐQT</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371210506</w:t>
            </w:r>
          </w:p>
        </w:tc>
        <w:tc>
          <w:tcPr>
            <w:tcW w:w="90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28</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04</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2004</w:t>
            </w:r>
          </w:p>
        </w:tc>
        <w:tc>
          <w:tcPr>
            <w:tcW w:w="810" w:type="dxa"/>
            <w:vAlign w:val="center"/>
          </w:tcPr>
          <w:p w:rsidR="005B7A8F" w:rsidRPr="00EE3E6C" w:rsidRDefault="005B7A8F" w:rsidP="00853434">
            <w:pPr>
              <w:pStyle w:val="BodyText"/>
              <w:spacing w:before="60" w:after="60"/>
              <w:ind w:left="-63" w:right="-81" w:hanging="18"/>
              <w:jc w:val="center"/>
              <w:rPr>
                <w:rFonts w:ascii="Times New Roman" w:hAnsi="Times New Roman"/>
                <w:bCs/>
                <w:color w:val="000000"/>
                <w:sz w:val="20"/>
              </w:rPr>
            </w:pPr>
            <w:r w:rsidRPr="00EE3E6C">
              <w:rPr>
                <w:rFonts w:ascii="Times New Roman" w:hAnsi="Times New Roman"/>
                <w:bCs/>
                <w:color w:val="000000"/>
                <w:sz w:val="20"/>
              </w:rPr>
              <w:t>Kiên Giang</w:t>
            </w:r>
          </w:p>
        </w:tc>
        <w:tc>
          <w:tcPr>
            <w:tcW w:w="1755" w:type="dxa"/>
            <w:vAlign w:val="center"/>
          </w:tcPr>
          <w:p w:rsidR="005B7A8F" w:rsidRPr="00EE3E6C" w:rsidRDefault="005B7A8F" w:rsidP="00853434">
            <w:pPr>
              <w:spacing w:before="60" w:after="60"/>
              <w:jc w:val="both"/>
              <w:rPr>
                <w:color w:val="000000"/>
                <w:sz w:val="20"/>
                <w:szCs w:val="20"/>
              </w:rPr>
            </w:pPr>
            <w:r w:rsidRPr="00EE3E6C">
              <w:rPr>
                <w:color w:val="000000"/>
                <w:sz w:val="20"/>
                <w:szCs w:val="20"/>
              </w:rPr>
              <w:t>Lô B13, Số 53, Nguyễn Quốc Bích, Tp Rạch Giá, Kiên Giang</w:t>
            </w:r>
          </w:p>
        </w:tc>
        <w:tc>
          <w:tcPr>
            <w:tcW w:w="786" w:type="dxa"/>
            <w:vAlign w:val="center"/>
          </w:tcPr>
          <w:p w:rsidR="005B7A8F" w:rsidRPr="00EE3E6C" w:rsidRDefault="00794EF1"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6.425</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0,21%</w:t>
            </w:r>
          </w:p>
        </w:tc>
        <w:tc>
          <w:tcPr>
            <w:tcW w:w="792" w:type="dxa"/>
            <w:vAlign w:val="center"/>
          </w:tcPr>
          <w:p w:rsidR="005B7A8F" w:rsidRPr="005B7A8F" w:rsidRDefault="007B1CA8"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QĐ từ nhiệm từ ngày 23/02/2013</w:t>
            </w: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5</w:t>
            </w:r>
          </w:p>
        </w:tc>
        <w:tc>
          <w:tcPr>
            <w:tcW w:w="990" w:type="dxa"/>
            <w:vAlign w:val="center"/>
          </w:tcPr>
          <w:p w:rsidR="005B7A8F" w:rsidRPr="00EE3E6C" w:rsidRDefault="005B7A8F" w:rsidP="00853434">
            <w:pPr>
              <w:spacing w:before="60" w:after="60"/>
              <w:rPr>
                <w:bCs/>
                <w:sz w:val="20"/>
                <w:szCs w:val="20"/>
              </w:rPr>
            </w:pPr>
            <w:r w:rsidRPr="00EE3E6C">
              <w:rPr>
                <w:bCs/>
                <w:sz w:val="20"/>
                <w:szCs w:val="20"/>
              </w:rPr>
              <w:t>Nguyễn Tùng Dương</w:t>
            </w:r>
          </w:p>
        </w:tc>
        <w:tc>
          <w:tcPr>
            <w:tcW w:w="81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020C103344</w:t>
            </w:r>
          </w:p>
        </w:tc>
        <w:tc>
          <w:tcPr>
            <w:tcW w:w="720" w:type="dxa"/>
            <w:vAlign w:val="center"/>
          </w:tcPr>
          <w:p w:rsidR="005B7A8F" w:rsidRPr="00EE3E6C" w:rsidRDefault="005B7A8F"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TB. Kiểm Soát</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271594307</w:t>
            </w:r>
          </w:p>
        </w:tc>
        <w:tc>
          <w:tcPr>
            <w:tcW w:w="90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23</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12</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2009</w:t>
            </w:r>
          </w:p>
        </w:tc>
        <w:tc>
          <w:tcPr>
            <w:tcW w:w="81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Đồng Nai</w:t>
            </w:r>
          </w:p>
        </w:tc>
        <w:tc>
          <w:tcPr>
            <w:tcW w:w="1755" w:type="dxa"/>
            <w:vAlign w:val="center"/>
          </w:tcPr>
          <w:p w:rsidR="005B7A8F" w:rsidRPr="00EE3E6C" w:rsidRDefault="005B7A8F" w:rsidP="00853434">
            <w:pPr>
              <w:spacing w:before="60" w:after="60"/>
              <w:jc w:val="both"/>
              <w:rPr>
                <w:color w:val="000000"/>
                <w:sz w:val="20"/>
                <w:szCs w:val="20"/>
              </w:rPr>
            </w:pPr>
            <w:r w:rsidRPr="00EE3E6C">
              <w:rPr>
                <w:color w:val="000000"/>
                <w:sz w:val="20"/>
                <w:szCs w:val="20"/>
              </w:rPr>
              <w:t>P089, 348 Bến Vân Đồn, P1, Q4, Tp HCM</w:t>
            </w:r>
          </w:p>
        </w:tc>
        <w:tc>
          <w:tcPr>
            <w:tcW w:w="786" w:type="dxa"/>
            <w:vAlign w:val="center"/>
          </w:tcPr>
          <w:p w:rsidR="005B7A8F" w:rsidRPr="00EE3E6C" w:rsidRDefault="00794EF1"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6.425</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0,21%</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r w:rsidR="005B7A8F" w:rsidRPr="00C06069" w:rsidTr="00EE3E6C">
        <w:trPr>
          <w:trHeight w:val="350"/>
        </w:trPr>
        <w:tc>
          <w:tcPr>
            <w:tcW w:w="558"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6</w:t>
            </w:r>
          </w:p>
        </w:tc>
        <w:tc>
          <w:tcPr>
            <w:tcW w:w="990" w:type="dxa"/>
            <w:vAlign w:val="center"/>
          </w:tcPr>
          <w:p w:rsidR="005B7A8F" w:rsidRPr="00EE3E6C" w:rsidRDefault="005B7A8F" w:rsidP="00853434">
            <w:pPr>
              <w:spacing w:before="60" w:after="60"/>
              <w:rPr>
                <w:bCs/>
                <w:sz w:val="20"/>
                <w:szCs w:val="20"/>
              </w:rPr>
            </w:pPr>
            <w:r w:rsidRPr="00EE3E6C">
              <w:rPr>
                <w:bCs/>
                <w:sz w:val="20"/>
                <w:szCs w:val="20"/>
              </w:rPr>
              <w:t>Nguyễn Chí Nghĩa</w:t>
            </w:r>
          </w:p>
        </w:tc>
        <w:tc>
          <w:tcPr>
            <w:tcW w:w="81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007C770772</w:t>
            </w:r>
          </w:p>
        </w:tc>
        <w:tc>
          <w:tcPr>
            <w:tcW w:w="720" w:type="dxa"/>
            <w:vAlign w:val="center"/>
          </w:tcPr>
          <w:p w:rsidR="005B7A8F" w:rsidRPr="00EE3E6C" w:rsidRDefault="005B7A8F"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TV. Kiểm Soát</w:t>
            </w:r>
          </w:p>
        </w:tc>
        <w:tc>
          <w:tcPr>
            <w:tcW w:w="1035" w:type="dxa"/>
            <w:vAlign w:val="center"/>
          </w:tcPr>
          <w:p w:rsidR="005B7A8F" w:rsidRPr="00EE3E6C" w:rsidRDefault="005B7A8F" w:rsidP="00853434">
            <w:pPr>
              <w:spacing w:before="60" w:after="60"/>
              <w:ind w:left="-63" w:right="-81" w:hanging="18"/>
              <w:jc w:val="center"/>
              <w:rPr>
                <w:color w:val="000000"/>
                <w:sz w:val="20"/>
                <w:szCs w:val="20"/>
              </w:rPr>
            </w:pPr>
            <w:r w:rsidRPr="00EE3E6C">
              <w:rPr>
                <w:color w:val="000000"/>
                <w:sz w:val="20"/>
                <w:szCs w:val="20"/>
              </w:rPr>
              <w:t>370803711</w:t>
            </w:r>
          </w:p>
        </w:tc>
        <w:tc>
          <w:tcPr>
            <w:tcW w:w="900" w:type="dxa"/>
            <w:vAlign w:val="center"/>
          </w:tcPr>
          <w:p w:rsidR="005B7A8F" w:rsidRPr="00EE3E6C" w:rsidRDefault="005B7A8F" w:rsidP="00853434">
            <w:pPr>
              <w:spacing w:before="60" w:after="60"/>
              <w:jc w:val="center"/>
              <w:rPr>
                <w:color w:val="000000"/>
                <w:sz w:val="20"/>
                <w:szCs w:val="20"/>
              </w:rPr>
            </w:pPr>
            <w:r w:rsidRPr="00EE3E6C">
              <w:rPr>
                <w:color w:val="000000"/>
                <w:sz w:val="20"/>
                <w:szCs w:val="20"/>
              </w:rPr>
              <w:t>17</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09</w:t>
            </w:r>
            <w:r w:rsidR="00794EF1" w:rsidRPr="00EE3E6C">
              <w:rPr>
                <w:color w:val="000000"/>
                <w:sz w:val="20"/>
                <w:szCs w:val="20"/>
              </w:rPr>
              <w:t xml:space="preserve"> </w:t>
            </w:r>
            <w:r w:rsidRPr="00EE3E6C">
              <w:rPr>
                <w:color w:val="000000"/>
                <w:sz w:val="20"/>
                <w:szCs w:val="20"/>
              </w:rPr>
              <w:t>/</w:t>
            </w:r>
            <w:r w:rsidR="00794EF1" w:rsidRPr="00EE3E6C">
              <w:rPr>
                <w:color w:val="000000"/>
                <w:sz w:val="20"/>
                <w:szCs w:val="20"/>
              </w:rPr>
              <w:t xml:space="preserve"> </w:t>
            </w:r>
            <w:r w:rsidRPr="00EE3E6C">
              <w:rPr>
                <w:color w:val="000000"/>
                <w:sz w:val="20"/>
                <w:szCs w:val="20"/>
              </w:rPr>
              <w:t>2003</w:t>
            </w:r>
          </w:p>
          <w:p w:rsidR="005B7A8F" w:rsidRPr="00EE3E6C" w:rsidRDefault="005B7A8F" w:rsidP="00853434">
            <w:pPr>
              <w:spacing w:before="60" w:after="60"/>
              <w:jc w:val="center"/>
              <w:rPr>
                <w:color w:val="000000"/>
                <w:sz w:val="20"/>
                <w:szCs w:val="20"/>
              </w:rPr>
            </w:pPr>
          </w:p>
        </w:tc>
        <w:tc>
          <w:tcPr>
            <w:tcW w:w="810" w:type="dxa"/>
            <w:vAlign w:val="center"/>
          </w:tcPr>
          <w:p w:rsidR="005B7A8F" w:rsidRPr="00EE3E6C" w:rsidRDefault="00794EF1" w:rsidP="00853434">
            <w:pPr>
              <w:pStyle w:val="BodyText"/>
              <w:spacing w:before="60" w:after="60"/>
              <w:ind w:left="-63" w:right="-81" w:hanging="18"/>
              <w:jc w:val="center"/>
              <w:rPr>
                <w:rFonts w:ascii="Times New Roman" w:hAnsi="Times New Roman"/>
                <w:bCs/>
                <w:color w:val="000000"/>
                <w:sz w:val="20"/>
              </w:rPr>
            </w:pPr>
            <w:r w:rsidRPr="00EE3E6C">
              <w:rPr>
                <w:rFonts w:ascii="Times New Roman" w:hAnsi="Times New Roman"/>
                <w:bCs/>
                <w:color w:val="000000"/>
                <w:sz w:val="20"/>
              </w:rPr>
              <w:t>Kiên Giang</w:t>
            </w:r>
          </w:p>
        </w:tc>
        <w:tc>
          <w:tcPr>
            <w:tcW w:w="1755" w:type="dxa"/>
            <w:vAlign w:val="center"/>
          </w:tcPr>
          <w:p w:rsidR="005B7A8F" w:rsidRPr="00EE3E6C" w:rsidRDefault="00794EF1" w:rsidP="00853434">
            <w:pPr>
              <w:spacing w:before="60" w:after="60"/>
              <w:jc w:val="both"/>
              <w:rPr>
                <w:color w:val="000000"/>
                <w:sz w:val="20"/>
                <w:szCs w:val="20"/>
              </w:rPr>
            </w:pPr>
            <w:r w:rsidRPr="00EE3E6C">
              <w:rPr>
                <w:color w:val="000000"/>
                <w:sz w:val="20"/>
                <w:szCs w:val="20"/>
              </w:rPr>
              <w:t>42, Ngô Gia Tự, Tp Rạch Giá, Kiên Giang</w:t>
            </w:r>
          </w:p>
        </w:tc>
        <w:tc>
          <w:tcPr>
            <w:tcW w:w="786" w:type="dxa"/>
            <w:vAlign w:val="center"/>
          </w:tcPr>
          <w:p w:rsidR="005B7A8F" w:rsidRPr="00EE3E6C" w:rsidRDefault="00794EF1" w:rsidP="00853434">
            <w:pPr>
              <w:pStyle w:val="BodyText"/>
              <w:spacing w:before="60" w:after="60"/>
              <w:ind w:left="-43" w:right="-43"/>
              <w:jc w:val="center"/>
              <w:rPr>
                <w:rFonts w:ascii="Times New Roman" w:hAnsi="Times New Roman"/>
                <w:color w:val="000000"/>
                <w:sz w:val="20"/>
              </w:rPr>
            </w:pPr>
            <w:r w:rsidRPr="00EE3E6C">
              <w:rPr>
                <w:rFonts w:ascii="Times New Roman" w:hAnsi="Times New Roman"/>
                <w:color w:val="000000"/>
                <w:sz w:val="20"/>
              </w:rPr>
              <w:t>28.270</w:t>
            </w:r>
          </w:p>
        </w:tc>
        <w:tc>
          <w:tcPr>
            <w:tcW w:w="762" w:type="dxa"/>
            <w:vAlign w:val="center"/>
          </w:tcPr>
          <w:p w:rsidR="005B7A8F" w:rsidRPr="005B7A8F" w:rsidRDefault="00EE3E6C" w:rsidP="00853434">
            <w:pPr>
              <w:pStyle w:val="BodyText"/>
              <w:spacing w:before="60" w:after="60"/>
              <w:ind w:left="-43" w:right="-43"/>
              <w:jc w:val="center"/>
              <w:rPr>
                <w:rFonts w:ascii="Times New Roman" w:hAnsi="Times New Roman"/>
                <w:color w:val="000000"/>
                <w:sz w:val="20"/>
              </w:rPr>
            </w:pPr>
            <w:r>
              <w:rPr>
                <w:rFonts w:ascii="Times New Roman" w:hAnsi="Times New Roman"/>
                <w:color w:val="000000"/>
                <w:sz w:val="20"/>
              </w:rPr>
              <w:t>0,94%</w:t>
            </w:r>
          </w:p>
        </w:tc>
        <w:tc>
          <w:tcPr>
            <w:tcW w:w="792" w:type="dxa"/>
            <w:vAlign w:val="center"/>
          </w:tcPr>
          <w:p w:rsidR="005B7A8F" w:rsidRPr="005B7A8F" w:rsidRDefault="005B7A8F" w:rsidP="00853434">
            <w:pPr>
              <w:pStyle w:val="BodyText"/>
              <w:spacing w:before="60" w:after="60"/>
              <w:ind w:left="-43" w:right="-43"/>
              <w:jc w:val="center"/>
              <w:rPr>
                <w:rFonts w:ascii="Times New Roman" w:hAnsi="Times New Roman"/>
                <w:color w:val="000000"/>
                <w:sz w:val="20"/>
              </w:rPr>
            </w:pPr>
          </w:p>
        </w:tc>
      </w:tr>
    </w:tbl>
    <w:p w:rsidR="00DE5195" w:rsidRPr="00924C82" w:rsidRDefault="00DE5195" w:rsidP="00DE5195">
      <w:pPr>
        <w:pStyle w:val="BodyText"/>
        <w:numPr>
          <w:ilvl w:val="0"/>
          <w:numId w:val="7"/>
        </w:numPr>
        <w:spacing w:before="240" w:after="120"/>
        <w:rPr>
          <w:rFonts w:ascii="Times New Roman" w:hAnsi="Times New Roman"/>
          <w:b/>
          <w:sz w:val="26"/>
          <w:szCs w:val="26"/>
        </w:rPr>
      </w:pPr>
      <w:r w:rsidRPr="00924C82">
        <w:rPr>
          <w:rFonts w:ascii="Times New Roman" w:hAnsi="Times New Roman"/>
          <w:b/>
          <w:color w:val="000000"/>
          <w:sz w:val="26"/>
          <w:szCs w:val="26"/>
        </w:rPr>
        <w:t>Giao dịch cổ phiếu:</w:t>
      </w:r>
    </w:p>
    <w:p w:rsidR="009D3AE2" w:rsidRPr="00924C82" w:rsidRDefault="00FA25FF" w:rsidP="00924C82">
      <w:pPr>
        <w:pStyle w:val="BodyText"/>
        <w:spacing w:before="240" w:after="120"/>
        <w:ind w:firstLine="540"/>
        <w:rPr>
          <w:rFonts w:ascii="Times New Roman" w:hAnsi="Times New Roman"/>
          <w:sz w:val="26"/>
          <w:szCs w:val="26"/>
        </w:rPr>
      </w:pPr>
      <w:r>
        <w:rPr>
          <w:rFonts w:ascii="Times New Roman" w:hAnsi="Times New Roman"/>
          <w:sz w:val="26"/>
          <w:szCs w:val="26"/>
        </w:rPr>
        <w:t>Đến thời điểm này công ty chưa nhận được</w:t>
      </w:r>
      <w:r w:rsidR="00924C82" w:rsidRPr="00924C82">
        <w:rPr>
          <w:rFonts w:ascii="Times New Roman" w:hAnsi="Times New Roman"/>
          <w:sz w:val="26"/>
          <w:szCs w:val="26"/>
        </w:rPr>
        <w:t xml:space="preserve"> báo cáo giao dịch của cổ đông nội bộ</w:t>
      </w:r>
      <w:r>
        <w:rPr>
          <w:rFonts w:ascii="Times New Roman" w:hAnsi="Times New Roman"/>
          <w:sz w:val="26"/>
          <w:szCs w:val="26"/>
        </w:rPr>
        <w:t>.</w:t>
      </w:r>
    </w:p>
    <w:p w:rsidR="00DE5195" w:rsidRDefault="00DE5195" w:rsidP="00DE5195">
      <w:pPr>
        <w:pStyle w:val="BodyText"/>
        <w:numPr>
          <w:ilvl w:val="0"/>
          <w:numId w:val="7"/>
        </w:numPr>
        <w:spacing w:before="120" w:after="120"/>
        <w:rPr>
          <w:rFonts w:ascii="Times New Roman" w:hAnsi="Times New Roman"/>
          <w:i/>
          <w:color w:val="000000"/>
          <w:sz w:val="26"/>
          <w:szCs w:val="26"/>
        </w:rPr>
      </w:pPr>
      <w:r w:rsidRPr="009D3AE2">
        <w:rPr>
          <w:rFonts w:ascii="Times New Roman" w:hAnsi="Times New Roman"/>
          <w:b/>
          <w:color w:val="000000"/>
          <w:sz w:val="26"/>
          <w:szCs w:val="26"/>
        </w:rPr>
        <w:t>Các giao dịch khác:</w:t>
      </w:r>
      <w:r w:rsidRPr="00924BA6">
        <w:rPr>
          <w:rFonts w:ascii="Times New Roman" w:hAnsi="Times New Roman"/>
          <w:color w:val="000000"/>
          <w:sz w:val="26"/>
          <w:szCs w:val="26"/>
        </w:rPr>
        <w:t xml:space="preserve"> </w:t>
      </w:r>
      <w:r w:rsidRPr="00924BA6">
        <w:rPr>
          <w:rFonts w:ascii="Times New Roman" w:hAnsi="Times New Roman"/>
          <w:i/>
          <w:color w:val="000000"/>
          <w:sz w:val="26"/>
          <w:szCs w:val="26"/>
        </w:rPr>
        <w:t>(các giao dịch của cổ đông nội bộ/ cổ đông lớn và người liên quan với</w:t>
      </w:r>
      <w:r>
        <w:rPr>
          <w:rFonts w:ascii="Times New Roman" w:hAnsi="Times New Roman"/>
          <w:i/>
          <w:color w:val="000000"/>
          <w:sz w:val="26"/>
          <w:szCs w:val="26"/>
        </w:rPr>
        <w:t xml:space="preserve"> chính</w:t>
      </w:r>
      <w:r w:rsidRPr="00924BA6">
        <w:rPr>
          <w:rFonts w:ascii="Times New Roman" w:hAnsi="Times New Roman"/>
          <w:i/>
          <w:color w:val="000000"/>
          <w:sz w:val="26"/>
          <w:szCs w:val="26"/>
        </w:rPr>
        <w:t xml:space="preserve"> Công ty).</w:t>
      </w:r>
    </w:p>
    <w:p w:rsidR="00924C82" w:rsidRPr="00924C82" w:rsidRDefault="00924C82" w:rsidP="00924C82">
      <w:pPr>
        <w:pStyle w:val="BodyText"/>
        <w:spacing w:before="120" w:after="120"/>
        <w:ind w:firstLine="540"/>
        <w:rPr>
          <w:rFonts w:ascii="Times New Roman" w:hAnsi="Times New Roman"/>
          <w:i/>
          <w:color w:val="000000"/>
          <w:sz w:val="26"/>
          <w:szCs w:val="26"/>
        </w:rPr>
      </w:pPr>
      <w:r w:rsidRPr="00924C82">
        <w:rPr>
          <w:rFonts w:ascii="Times New Roman" w:hAnsi="Times New Roman"/>
          <w:color w:val="000000"/>
          <w:sz w:val="26"/>
          <w:szCs w:val="26"/>
        </w:rPr>
        <w:t>Không có</w:t>
      </w:r>
    </w:p>
    <w:p w:rsidR="00B02D8D" w:rsidRDefault="00B02D8D" w:rsidP="00832130">
      <w:pPr>
        <w:pStyle w:val="BodyText"/>
        <w:spacing w:before="120" w:after="120"/>
        <w:rPr>
          <w:rFonts w:ascii="Times New Roman" w:hAnsi="Times New Roman"/>
          <w:b/>
          <w:color w:val="000000"/>
          <w:sz w:val="26"/>
          <w:szCs w:val="26"/>
        </w:rPr>
      </w:pPr>
      <w:r w:rsidRPr="00924BA6">
        <w:rPr>
          <w:rFonts w:ascii="Times New Roman" w:hAnsi="Times New Roman"/>
          <w:b/>
          <w:color w:val="000000"/>
          <w:sz w:val="26"/>
          <w:szCs w:val="26"/>
        </w:rPr>
        <w:t>V. Các vấn đề cần lưu ý khác</w:t>
      </w:r>
      <w:r w:rsidR="0016271D">
        <w:rPr>
          <w:rFonts w:ascii="Times New Roman" w:hAnsi="Times New Roman"/>
          <w:b/>
          <w:color w:val="000000"/>
          <w:sz w:val="26"/>
          <w:szCs w:val="26"/>
        </w:rPr>
        <w:t>:</w:t>
      </w:r>
    </w:p>
    <w:p w:rsidR="00353BAA" w:rsidRPr="00924C82" w:rsidRDefault="00353BAA" w:rsidP="00D7599B">
      <w:pPr>
        <w:pStyle w:val="BodyText"/>
        <w:spacing w:before="120" w:after="120"/>
        <w:ind w:firstLine="540"/>
        <w:rPr>
          <w:rFonts w:ascii="Times New Roman" w:hAnsi="Times New Roman"/>
          <w:color w:val="000000"/>
          <w:sz w:val="26"/>
          <w:szCs w:val="26"/>
        </w:rPr>
      </w:pPr>
      <w:r w:rsidRPr="00924C82">
        <w:rPr>
          <w:rFonts w:ascii="Times New Roman" w:hAnsi="Times New Roman"/>
          <w:color w:val="000000"/>
          <w:sz w:val="26"/>
          <w:szCs w:val="26"/>
        </w:rPr>
        <w:t>Không có</w:t>
      </w:r>
    </w:p>
    <w:p w:rsidR="00B02D8D" w:rsidRPr="00E77EAC" w:rsidRDefault="00624C39" w:rsidP="00624C39">
      <w:pPr>
        <w:pStyle w:val="Heading1"/>
        <w:tabs>
          <w:tab w:val="center" w:pos="7200"/>
        </w:tabs>
        <w:jc w:val="both"/>
        <w:rPr>
          <w:rFonts w:ascii="Times New Roman" w:hAnsi="Times New Roman"/>
          <w:color w:val="000000"/>
          <w:sz w:val="26"/>
          <w:szCs w:val="26"/>
        </w:rPr>
      </w:pPr>
      <w:r>
        <w:rPr>
          <w:rFonts w:ascii="Times New Roman" w:hAnsi="Times New Roman"/>
          <w:color w:val="000000"/>
          <w:sz w:val="26"/>
          <w:szCs w:val="26"/>
        </w:rPr>
        <w:tab/>
      </w:r>
      <w:r w:rsidR="00B02D8D">
        <w:rPr>
          <w:rFonts w:ascii="Times New Roman" w:hAnsi="Times New Roman"/>
          <w:color w:val="000000"/>
          <w:sz w:val="26"/>
          <w:szCs w:val="26"/>
        </w:rPr>
        <w:t>Ch</w:t>
      </w:r>
      <w:r w:rsidR="00B02D8D" w:rsidRPr="00E77EAC">
        <w:rPr>
          <w:rFonts w:ascii="Times New Roman" w:hAnsi="Times New Roman"/>
          <w:color w:val="000000"/>
          <w:sz w:val="26"/>
          <w:szCs w:val="26"/>
        </w:rPr>
        <w:t>ủ</w:t>
      </w:r>
      <w:r w:rsidR="00B02D8D">
        <w:rPr>
          <w:rFonts w:ascii="Times New Roman" w:hAnsi="Times New Roman"/>
          <w:color w:val="000000"/>
          <w:sz w:val="26"/>
          <w:szCs w:val="26"/>
        </w:rPr>
        <w:t xml:space="preserve"> t</w:t>
      </w:r>
      <w:r w:rsidR="00B02D8D" w:rsidRPr="00E77EAC">
        <w:rPr>
          <w:rFonts w:ascii="Times New Roman" w:hAnsi="Times New Roman"/>
          <w:color w:val="000000"/>
          <w:sz w:val="26"/>
          <w:szCs w:val="26"/>
        </w:rPr>
        <w:t>ịch</w:t>
      </w:r>
      <w:r w:rsidR="00B02D8D">
        <w:rPr>
          <w:rFonts w:ascii="Times New Roman" w:hAnsi="Times New Roman"/>
          <w:color w:val="000000"/>
          <w:sz w:val="26"/>
          <w:szCs w:val="26"/>
        </w:rPr>
        <w:t xml:space="preserve"> H</w:t>
      </w:r>
      <w:r w:rsidR="00B02D8D" w:rsidRPr="00E77EAC">
        <w:rPr>
          <w:rFonts w:ascii="Times New Roman" w:hAnsi="Times New Roman" w:hint="eastAsia"/>
          <w:color w:val="000000"/>
          <w:sz w:val="26"/>
          <w:szCs w:val="26"/>
        </w:rPr>
        <w:t>Đ</w:t>
      </w:r>
      <w:r w:rsidR="00B02D8D">
        <w:rPr>
          <w:rFonts w:ascii="Times New Roman" w:hAnsi="Times New Roman"/>
          <w:color w:val="000000"/>
          <w:sz w:val="26"/>
          <w:szCs w:val="26"/>
        </w:rPr>
        <w:t>QT</w:t>
      </w:r>
    </w:p>
    <w:p w:rsidR="00DA3C27" w:rsidRDefault="00624C39" w:rsidP="00DA3C27">
      <w:pPr>
        <w:pStyle w:val="Heading1"/>
        <w:tabs>
          <w:tab w:val="center" w:pos="7200"/>
        </w:tabs>
        <w:jc w:val="both"/>
        <w:rPr>
          <w:rFonts w:ascii="Times New Roman" w:hAnsi="Times New Roman"/>
          <w:b w:val="0"/>
          <w:bCs/>
          <w:i/>
          <w:iCs/>
          <w:color w:val="000000"/>
          <w:sz w:val="26"/>
          <w:szCs w:val="26"/>
        </w:rPr>
      </w:pPr>
      <w:r>
        <w:rPr>
          <w:rFonts w:ascii="Times New Roman" w:hAnsi="Times New Roman"/>
          <w:b w:val="0"/>
          <w:bCs/>
          <w:i/>
          <w:iCs/>
          <w:color w:val="000000"/>
          <w:sz w:val="26"/>
          <w:szCs w:val="26"/>
        </w:rPr>
        <w:tab/>
      </w:r>
      <w:r w:rsidR="00E54375">
        <w:rPr>
          <w:rFonts w:ascii="Times New Roman" w:hAnsi="Times New Roman"/>
          <w:b w:val="0"/>
          <w:bCs/>
          <w:i/>
          <w:iCs/>
          <w:color w:val="000000"/>
          <w:sz w:val="26"/>
          <w:szCs w:val="26"/>
        </w:rPr>
        <w:t>Đã Ký</w:t>
      </w:r>
    </w:p>
    <w:p w:rsidR="00E54375" w:rsidRDefault="00E54375" w:rsidP="00E54375"/>
    <w:p w:rsidR="00E54375" w:rsidRDefault="00E54375" w:rsidP="00E54375"/>
    <w:p w:rsidR="00E54375" w:rsidRDefault="00E54375" w:rsidP="00E54375"/>
    <w:p w:rsidR="00E54375" w:rsidRPr="00E54375" w:rsidRDefault="00E54375" w:rsidP="00E54375">
      <w:pPr>
        <w:rPr>
          <w:b/>
        </w:rPr>
      </w:pPr>
    </w:p>
    <w:p w:rsidR="00E54375" w:rsidRPr="00E54375" w:rsidRDefault="00E54375" w:rsidP="00E54375">
      <w:pPr>
        <w:tabs>
          <w:tab w:val="center" w:pos="7290"/>
        </w:tabs>
        <w:rPr>
          <w:b/>
        </w:rPr>
      </w:pPr>
      <w:r w:rsidRPr="00E54375">
        <w:rPr>
          <w:b/>
        </w:rPr>
        <w:tab/>
        <w:t>Lư Văn Còn</w:t>
      </w:r>
    </w:p>
    <w:sectPr w:rsidR="00E54375" w:rsidRPr="00E54375" w:rsidSect="00DA3C27">
      <w:footerReference w:type="default" r:id="rId9"/>
      <w:pgSz w:w="12240" w:h="15840" w:code="1"/>
      <w:pgMar w:top="291" w:right="1008" w:bottom="432" w:left="1584" w:header="547" w:footer="5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2EF" w:rsidRDefault="005142EF" w:rsidP="00CC631D">
      <w:r>
        <w:separator/>
      </w:r>
    </w:p>
  </w:endnote>
  <w:endnote w:type="continuationSeparator" w:id="0">
    <w:p w:rsidR="005142EF" w:rsidRDefault="005142EF" w:rsidP="00CC6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5B" w:rsidRPr="00F06B5B" w:rsidRDefault="00F06B5B" w:rsidP="00064429">
    <w:pPr>
      <w:pStyle w:val="Footer"/>
      <w:rPr>
        <w:sz w:val="10"/>
        <w:szCs w:val="10"/>
      </w:rPr>
    </w:pPr>
  </w:p>
  <w:p w:rsidR="00DA3C27" w:rsidRPr="00DA3C27" w:rsidRDefault="00624C39" w:rsidP="00064429">
    <w:pPr>
      <w:pStyle w:val="Footer"/>
      <w:rPr>
        <w:sz w:val="22"/>
        <w:szCs w:val="22"/>
      </w:rPr>
    </w:pPr>
    <w:r>
      <w:rPr>
        <w:sz w:val="22"/>
        <w:szCs w:val="22"/>
      </w:rPr>
      <w:t xml:space="preserve">Trang </w:t>
    </w:r>
    <w:r w:rsidR="00F71BF8" w:rsidRPr="009D1511">
      <w:rPr>
        <w:sz w:val="22"/>
        <w:szCs w:val="22"/>
      </w:rPr>
      <w:fldChar w:fldCharType="begin"/>
    </w:r>
    <w:r w:rsidRPr="009D1511">
      <w:rPr>
        <w:sz w:val="22"/>
        <w:szCs w:val="22"/>
      </w:rPr>
      <w:instrText xml:space="preserve"> PAGE   \* MERGEFORMAT </w:instrText>
    </w:r>
    <w:r w:rsidR="00F71BF8" w:rsidRPr="009D1511">
      <w:rPr>
        <w:sz w:val="22"/>
        <w:szCs w:val="22"/>
      </w:rPr>
      <w:fldChar w:fldCharType="separate"/>
    </w:r>
    <w:r w:rsidR="00E54375" w:rsidRPr="00E54375">
      <w:rPr>
        <w:noProof/>
        <w:color w:val="4F81BD"/>
        <w:sz w:val="22"/>
        <w:szCs w:val="22"/>
      </w:rPr>
      <w:t>7</w:t>
    </w:r>
    <w:r w:rsidR="00F71BF8" w:rsidRPr="009D1511">
      <w:rPr>
        <w:sz w:val="22"/>
        <w:szCs w:val="22"/>
      </w:rPr>
      <w:fldChar w:fldCharType="end"/>
    </w:r>
    <w:r>
      <w:rPr>
        <w:sz w:val="22"/>
        <w:szCs w:val="22"/>
      </w:rPr>
      <w:t>/</w:t>
    </w:r>
    <w:r w:rsidR="00DA3C27">
      <w:rPr>
        <w:sz w:val="22"/>
        <w:szCs w:val="22"/>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2EF" w:rsidRDefault="005142EF" w:rsidP="00CC631D">
      <w:r>
        <w:separator/>
      </w:r>
    </w:p>
  </w:footnote>
  <w:footnote w:type="continuationSeparator" w:id="0">
    <w:p w:rsidR="005142EF" w:rsidRDefault="005142EF" w:rsidP="00CC6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FF"/>
      </v:shape>
    </w:pict>
  </w:numPicBullet>
  <w:abstractNum w:abstractNumId="0">
    <w:nsid w:val="07806044"/>
    <w:multiLevelType w:val="hybridMultilevel"/>
    <w:tmpl w:val="7D0002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D38A4"/>
    <w:multiLevelType w:val="hybridMultilevel"/>
    <w:tmpl w:val="7A84A75A"/>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52C3B"/>
    <w:multiLevelType w:val="hybridMultilevel"/>
    <w:tmpl w:val="6ED2D90E"/>
    <w:lvl w:ilvl="0" w:tplc="49F82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A1841"/>
    <w:multiLevelType w:val="hybridMultilevel"/>
    <w:tmpl w:val="C1DE1B00"/>
    <w:lvl w:ilvl="0" w:tplc="878A2992">
      <w:start w:val="1"/>
      <w:numFmt w:val="bullet"/>
      <w:lvlText w:val="-"/>
      <w:lvlJc w:val="left"/>
      <w:pPr>
        <w:tabs>
          <w:tab w:val="num" w:pos="170"/>
        </w:tabs>
        <w:ind w:left="0" w:firstLine="0"/>
      </w:pPr>
      <w:rPr>
        <w:rFonts w:ascii=".VnTime"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4D5319"/>
    <w:multiLevelType w:val="hybridMultilevel"/>
    <w:tmpl w:val="6ED2D90E"/>
    <w:lvl w:ilvl="0" w:tplc="49F82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A7205A"/>
    <w:multiLevelType w:val="hybridMultilevel"/>
    <w:tmpl w:val="0742C73A"/>
    <w:lvl w:ilvl="0" w:tplc="4A74CA5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1D71FD2"/>
    <w:multiLevelType w:val="hybridMultilevel"/>
    <w:tmpl w:val="E31C4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9281B"/>
    <w:multiLevelType w:val="hybridMultilevel"/>
    <w:tmpl w:val="1F4C2B9A"/>
    <w:lvl w:ilvl="0" w:tplc="037858E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510C023C"/>
    <w:multiLevelType w:val="hybridMultilevel"/>
    <w:tmpl w:val="794A8822"/>
    <w:lvl w:ilvl="0" w:tplc="FB4C439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E4325"/>
    <w:multiLevelType w:val="hybridMultilevel"/>
    <w:tmpl w:val="6ED2D90E"/>
    <w:lvl w:ilvl="0" w:tplc="49F82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0D41A7"/>
    <w:multiLevelType w:val="hybridMultilevel"/>
    <w:tmpl w:val="F2C2BFB4"/>
    <w:lvl w:ilvl="0" w:tplc="CDC489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7E7C65"/>
    <w:multiLevelType w:val="hybridMultilevel"/>
    <w:tmpl w:val="4A46CF7A"/>
    <w:lvl w:ilvl="0" w:tplc="56B0EFC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83D00C8"/>
    <w:multiLevelType w:val="hybridMultilevel"/>
    <w:tmpl w:val="40823E8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12"/>
  </w:num>
  <w:num w:numId="6">
    <w:abstractNumId w:val="10"/>
  </w:num>
  <w:num w:numId="7">
    <w:abstractNumId w:val="8"/>
  </w:num>
  <w:num w:numId="8">
    <w:abstractNumId w:val="11"/>
  </w:num>
  <w:num w:numId="9">
    <w:abstractNumId w:val="9"/>
  </w:num>
  <w:num w:numId="10">
    <w:abstractNumId w:val="4"/>
  </w:num>
  <w:num w:numId="11">
    <w:abstractNumId w:val="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B02D8D"/>
    <w:rsid w:val="000172A9"/>
    <w:rsid w:val="00020FEF"/>
    <w:rsid w:val="0002243C"/>
    <w:rsid w:val="00056796"/>
    <w:rsid w:val="00064429"/>
    <w:rsid w:val="00064850"/>
    <w:rsid w:val="00076B44"/>
    <w:rsid w:val="000930C4"/>
    <w:rsid w:val="000A0157"/>
    <w:rsid w:val="000C066C"/>
    <w:rsid w:val="000C2CF3"/>
    <w:rsid w:val="000E70EC"/>
    <w:rsid w:val="0011421E"/>
    <w:rsid w:val="0011743A"/>
    <w:rsid w:val="0012202F"/>
    <w:rsid w:val="001417F0"/>
    <w:rsid w:val="00146C9B"/>
    <w:rsid w:val="00147FBC"/>
    <w:rsid w:val="0016271D"/>
    <w:rsid w:val="0018099C"/>
    <w:rsid w:val="00181CE3"/>
    <w:rsid w:val="00184E23"/>
    <w:rsid w:val="001A2CE6"/>
    <w:rsid w:val="001B03D3"/>
    <w:rsid w:val="001B27E1"/>
    <w:rsid w:val="001C1389"/>
    <w:rsid w:val="001D7D33"/>
    <w:rsid w:val="001E3B71"/>
    <w:rsid w:val="002205C1"/>
    <w:rsid w:val="00225E57"/>
    <w:rsid w:val="002550E1"/>
    <w:rsid w:val="00257C19"/>
    <w:rsid w:val="00260C09"/>
    <w:rsid w:val="00262030"/>
    <w:rsid w:val="00266A48"/>
    <w:rsid w:val="002821CE"/>
    <w:rsid w:val="0029272D"/>
    <w:rsid w:val="002A1EB2"/>
    <w:rsid w:val="002B1C4E"/>
    <w:rsid w:val="002B764E"/>
    <w:rsid w:val="002D054E"/>
    <w:rsid w:val="002D4920"/>
    <w:rsid w:val="00322D81"/>
    <w:rsid w:val="00344A45"/>
    <w:rsid w:val="00353BAA"/>
    <w:rsid w:val="00382EEF"/>
    <w:rsid w:val="003B02A9"/>
    <w:rsid w:val="00401771"/>
    <w:rsid w:val="0041222D"/>
    <w:rsid w:val="00450415"/>
    <w:rsid w:val="00454CD0"/>
    <w:rsid w:val="00455E6C"/>
    <w:rsid w:val="0048082A"/>
    <w:rsid w:val="00485230"/>
    <w:rsid w:val="004D4BB2"/>
    <w:rsid w:val="004E0C4C"/>
    <w:rsid w:val="005142EF"/>
    <w:rsid w:val="00560D5A"/>
    <w:rsid w:val="005649CF"/>
    <w:rsid w:val="005720DF"/>
    <w:rsid w:val="00581FF7"/>
    <w:rsid w:val="005959C3"/>
    <w:rsid w:val="005A0DD4"/>
    <w:rsid w:val="005B7A8F"/>
    <w:rsid w:val="005D4489"/>
    <w:rsid w:val="005D6FA3"/>
    <w:rsid w:val="005F1412"/>
    <w:rsid w:val="005F6315"/>
    <w:rsid w:val="0062096A"/>
    <w:rsid w:val="00622B04"/>
    <w:rsid w:val="00624C39"/>
    <w:rsid w:val="00641A5F"/>
    <w:rsid w:val="006C0A5D"/>
    <w:rsid w:val="006D2765"/>
    <w:rsid w:val="006D42B3"/>
    <w:rsid w:val="006D5E14"/>
    <w:rsid w:val="00713BE1"/>
    <w:rsid w:val="00777B7E"/>
    <w:rsid w:val="00791D57"/>
    <w:rsid w:val="00794EF1"/>
    <w:rsid w:val="00796102"/>
    <w:rsid w:val="007A04A2"/>
    <w:rsid w:val="007A0924"/>
    <w:rsid w:val="007A6427"/>
    <w:rsid w:val="007B1CA8"/>
    <w:rsid w:val="007F7846"/>
    <w:rsid w:val="00832130"/>
    <w:rsid w:val="00853434"/>
    <w:rsid w:val="00891420"/>
    <w:rsid w:val="008949EA"/>
    <w:rsid w:val="008A20DD"/>
    <w:rsid w:val="008A33B9"/>
    <w:rsid w:val="008B59AE"/>
    <w:rsid w:val="008C25D8"/>
    <w:rsid w:val="008D6C4D"/>
    <w:rsid w:val="008E2A6F"/>
    <w:rsid w:val="008F2A14"/>
    <w:rsid w:val="00903479"/>
    <w:rsid w:val="009112DA"/>
    <w:rsid w:val="00911B96"/>
    <w:rsid w:val="00924C82"/>
    <w:rsid w:val="00932EB3"/>
    <w:rsid w:val="009412D6"/>
    <w:rsid w:val="00942713"/>
    <w:rsid w:val="009453F2"/>
    <w:rsid w:val="009567EB"/>
    <w:rsid w:val="00981864"/>
    <w:rsid w:val="009D1511"/>
    <w:rsid w:val="009D3AE2"/>
    <w:rsid w:val="009D6A00"/>
    <w:rsid w:val="009F0FE2"/>
    <w:rsid w:val="009F7662"/>
    <w:rsid w:val="00A11C41"/>
    <w:rsid w:val="00A12D44"/>
    <w:rsid w:val="00A46E51"/>
    <w:rsid w:val="00A53C3C"/>
    <w:rsid w:val="00A61669"/>
    <w:rsid w:val="00A7079D"/>
    <w:rsid w:val="00A70823"/>
    <w:rsid w:val="00A82E27"/>
    <w:rsid w:val="00AA3D31"/>
    <w:rsid w:val="00AC00C3"/>
    <w:rsid w:val="00B02D8D"/>
    <w:rsid w:val="00B558FC"/>
    <w:rsid w:val="00B577CB"/>
    <w:rsid w:val="00B6723A"/>
    <w:rsid w:val="00B82D9C"/>
    <w:rsid w:val="00B86926"/>
    <w:rsid w:val="00BA33EB"/>
    <w:rsid w:val="00BB26DD"/>
    <w:rsid w:val="00BB3CC5"/>
    <w:rsid w:val="00BE3F74"/>
    <w:rsid w:val="00BE76D8"/>
    <w:rsid w:val="00C016E0"/>
    <w:rsid w:val="00C06069"/>
    <w:rsid w:val="00C2575B"/>
    <w:rsid w:val="00C277C1"/>
    <w:rsid w:val="00C66E64"/>
    <w:rsid w:val="00C7430E"/>
    <w:rsid w:val="00CC092C"/>
    <w:rsid w:val="00CC631D"/>
    <w:rsid w:val="00D000F9"/>
    <w:rsid w:val="00D07D66"/>
    <w:rsid w:val="00D177BB"/>
    <w:rsid w:val="00D26B14"/>
    <w:rsid w:val="00D275BE"/>
    <w:rsid w:val="00D47165"/>
    <w:rsid w:val="00D734AD"/>
    <w:rsid w:val="00D74F8A"/>
    <w:rsid w:val="00D7599B"/>
    <w:rsid w:val="00D8655A"/>
    <w:rsid w:val="00DA3C27"/>
    <w:rsid w:val="00DA6650"/>
    <w:rsid w:val="00DB6C40"/>
    <w:rsid w:val="00DB77CC"/>
    <w:rsid w:val="00DC2F6C"/>
    <w:rsid w:val="00DD65E2"/>
    <w:rsid w:val="00DE5195"/>
    <w:rsid w:val="00DE69D8"/>
    <w:rsid w:val="00DF312A"/>
    <w:rsid w:val="00DF6DE0"/>
    <w:rsid w:val="00E03FC0"/>
    <w:rsid w:val="00E12DB7"/>
    <w:rsid w:val="00E229A7"/>
    <w:rsid w:val="00E54375"/>
    <w:rsid w:val="00E629ED"/>
    <w:rsid w:val="00E82F40"/>
    <w:rsid w:val="00E96B8D"/>
    <w:rsid w:val="00EB343B"/>
    <w:rsid w:val="00EC4A46"/>
    <w:rsid w:val="00ED503E"/>
    <w:rsid w:val="00EE11CE"/>
    <w:rsid w:val="00EE3E6C"/>
    <w:rsid w:val="00F02497"/>
    <w:rsid w:val="00F02876"/>
    <w:rsid w:val="00F06B5B"/>
    <w:rsid w:val="00F30ECE"/>
    <w:rsid w:val="00F367F3"/>
    <w:rsid w:val="00F55D03"/>
    <w:rsid w:val="00F70C73"/>
    <w:rsid w:val="00F71BF8"/>
    <w:rsid w:val="00F74C74"/>
    <w:rsid w:val="00F85321"/>
    <w:rsid w:val="00FA25FF"/>
    <w:rsid w:val="00FB46FA"/>
    <w:rsid w:val="00FC1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D8D"/>
    <w:rPr>
      <w:sz w:val="24"/>
      <w:szCs w:val="24"/>
    </w:rPr>
  </w:style>
  <w:style w:type="paragraph" w:styleId="Heading1">
    <w:name w:val="heading 1"/>
    <w:basedOn w:val="Normal"/>
    <w:next w:val="Normal"/>
    <w:link w:val="Heading1Char"/>
    <w:qFormat/>
    <w:rsid w:val="00B02D8D"/>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B02D8D"/>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B02D8D"/>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D8D"/>
    <w:rPr>
      <w:rFonts w:ascii=".VnTimeH" w:hAnsi=".VnTimeH"/>
      <w:b/>
      <w:snapToGrid w:val="0"/>
      <w:sz w:val="24"/>
      <w:lang w:val="en-US" w:eastAsia="en-US" w:bidi="ar-SA"/>
    </w:rPr>
  </w:style>
  <w:style w:type="character" w:customStyle="1" w:styleId="Heading7Char">
    <w:name w:val="Heading 7 Char"/>
    <w:basedOn w:val="DefaultParagraphFont"/>
    <w:link w:val="Heading7"/>
    <w:rsid w:val="00B02D8D"/>
    <w:rPr>
      <w:rFonts w:ascii=".VnTime" w:hAnsi=".VnTime"/>
      <w:i/>
      <w:snapToGrid w:val="0"/>
      <w:sz w:val="26"/>
      <w:lang w:val="en-US" w:eastAsia="en-US" w:bidi="ar-SA"/>
    </w:rPr>
  </w:style>
  <w:style w:type="character" w:customStyle="1" w:styleId="Heading8Char">
    <w:name w:val="Heading 8 Char"/>
    <w:basedOn w:val="DefaultParagraphFont"/>
    <w:link w:val="Heading8"/>
    <w:rsid w:val="00B02D8D"/>
    <w:rPr>
      <w:rFonts w:ascii=".VnTime" w:hAnsi=".VnTime"/>
      <w:b/>
      <w:bCs/>
      <w:sz w:val="28"/>
      <w:szCs w:val="24"/>
      <w:lang w:val="en-US" w:eastAsia="en-US" w:bidi="ar-SA"/>
    </w:rPr>
  </w:style>
  <w:style w:type="paragraph" w:styleId="BodyText">
    <w:name w:val="Body Text"/>
    <w:basedOn w:val="Normal"/>
    <w:link w:val="BodyTextChar"/>
    <w:rsid w:val="00B02D8D"/>
    <w:pPr>
      <w:jc w:val="both"/>
    </w:pPr>
    <w:rPr>
      <w:rFonts w:ascii=".VnTimeH" w:hAnsi=".VnTimeH"/>
      <w:snapToGrid w:val="0"/>
      <w:sz w:val="28"/>
      <w:szCs w:val="20"/>
    </w:rPr>
  </w:style>
  <w:style w:type="character" w:customStyle="1" w:styleId="BodyTextChar">
    <w:name w:val="Body Text Char"/>
    <w:basedOn w:val="DefaultParagraphFont"/>
    <w:link w:val="BodyText"/>
    <w:rsid w:val="00B02D8D"/>
    <w:rPr>
      <w:rFonts w:ascii=".VnTimeH" w:hAnsi=".VnTimeH"/>
      <w:snapToGrid w:val="0"/>
      <w:sz w:val="28"/>
      <w:lang w:val="en-US" w:eastAsia="en-US" w:bidi="ar-SA"/>
    </w:rPr>
  </w:style>
  <w:style w:type="paragraph" w:styleId="Title">
    <w:name w:val="Title"/>
    <w:basedOn w:val="Normal"/>
    <w:link w:val="TitleChar"/>
    <w:qFormat/>
    <w:rsid w:val="00B02D8D"/>
    <w:pPr>
      <w:jc w:val="center"/>
    </w:pPr>
    <w:rPr>
      <w:rFonts w:ascii=".VnTimeH" w:hAnsi=".VnTimeH"/>
      <w:b/>
      <w:snapToGrid w:val="0"/>
      <w:szCs w:val="20"/>
    </w:rPr>
  </w:style>
  <w:style w:type="character" w:customStyle="1" w:styleId="TitleChar">
    <w:name w:val="Title Char"/>
    <w:basedOn w:val="DefaultParagraphFont"/>
    <w:link w:val="Title"/>
    <w:rsid w:val="00B02D8D"/>
    <w:rPr>
      <w:rFonts w:ascii=".VnTimeH" w:hAnsi=".VnTimeH"/>
      <w:b/>
      <w:snapToGrid w:val="0"/>
      <w:sz w:val="24"/>
      <w:lang w:val="en-US" w:eastAsia="en-US" w:bidi="ar-SA"/>
    </w:rPr>
  </w:style>
  <w:style w:type="table" w:styleId="TableGrid">
    <w:name w:val="Table Grid"/>
    <w:basedOn w:val="TableNormal"/>
    <w:rsid w:val="00A70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631D"/>
    <w:pPr>
      <w:tabs>
        <w:tab w:val="center" w:pos="4680"/>
        <w:tab w:val="right" w:pos="9360"/>
      </w:tabs>
    </w:pPr>
  </w:style>
  <w:style w:type="character" w:customStyle="1" w:styleId="HeaderChar">
    <w:name w:val="Header Char"/>
    <w:basedOn w:val="DefaultParagraphFont"/>
    <w:link w:val="Header"/>
    <w:rsid w:val="00CC631D"/>
    <w:rPr>
      <w:sz w:val="24"/>
      <w:szCs w:val="24"/>
    </w:rPr>
  </w:style>
  <w:style w:type="paragraph" w:styleId="Footer">
    <w:name w:val="footer"/>
    <w:basedOn w:val="Normal"/>
    <w:link w:val="FooterChar"/>
    <w:uiPriority w:val="99"/>
    <w:rsid w:val="00CC631D"/>
    <w:pPr>
      <w:tabs>
        <w:tab w:val="center" w:pos="4680"/>
        <w:tab w:val="right" w:pos="9360"/>
      </w:tabs>
    </w:pPr>
  </w:style>
  <w:style w:type="character" w:customStyle="1" w:styleId="FooterChar">
    <w:name w:val="Footer Char"/>
    <w:basedOn w:val="DefaultParagraphFont"/>
    <w:link w:val="Footer"/>
    <w:uiPriority w:val="99"/>
    <w:rsid w:val="00CC631D"/>
    <w:rPr>
      <w:sz w:val="24"/>
      <w:szCs w:val="24"/>
    </w:rPr>
  </w:style>
  <w:style w:type="character" w:styleId="Hyperlink">
    <w:name w:val="Hyperlink"/>
    <w:basedOn w:val="DefaultParagraphFont"/>
    <w:rsid w:val="00713BE1"/>
    <w:rPr>
      <w:color w:val="0000FF"/>
      <w:u w:val="single"/>
    </w:rPr>
  </w:style>
  <w:style w:type="paragraph" w:styleId="ListParagraph">
    <w:name w:val="List Paragraph"/>
    <w:basedOn w:val="Normal"/>
    <w:uiPriority w:val="34"/>
    <w:qFormat/>
    <w:rsid w:val="00022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D8D"/>
    <w:rPr>
      <w:sz w:val="24"/>
      <w:szCs w:val="24"/>
    </w:rPr>
  </w:style>
  <w:style w:type="paragraph" w:styleId="Heading1">
    <w:name w:val="heading 1"/>
    <w:basedOn w:val="Normal"/>
    <w:next w:val="Normal"/>
    <w:link w:val="Heading1Char"/>
    <w:qFormat/>
    <w:rsid w:val="00B02D8D"/>
    <w:pPr>
      <w:keepNext/>
      <w:jc w:val="center"/>
      <w:outlineLvl w:val="0"/>
    </w:pPr>
    <w:rPr>
      <w:rFonts w:ascii=".VnTimeH" w:hAnsi=".VnTimeH"/>
      <w:b/>
      <w:snapToGrid w:val="0"/>
      <w:szCs w:val="20"/>
    </w:rPr>
  </w:style>
  <w:style w:type="paragraph" w:styleId="Heading7">
    <w:name w:val="heading 7"/>
    <w:basedOn w:val="Normal"/>
    <w:next w:val="Normal"/>
    <w:link w:val="Heading7Char"/>
    <w:qFormat/>
    <w:rsid w:val="00B02D8D"/>
    <w:pPr>
      <w:keepNext/>
      <w:ind w:left="4320" w:firstLine="720"/>
      <w:jc w:val="center"/>
      <w:outlineLvl w:val="6"/>
    </w:pPr>
    <w:rPr>
      <w:rFonts w:ascii=".VnTime" w:hAnsi=".VnTime"/>
      <w:i/>
      <w:snapToGrid w:val="0"/>
      <w:sz w:val="26"/>
      <w:szCs w:val="20"/>
    </w:rPr>
  </w:style>
  <w:style w:type="paragraph" w:styleId="Heading8">
    <w:name w:val="heading 8"/>
    <w:basedOn w:val="Normal"/>
    <w:next w:val="Normal"/>
    <w:link w:val="Heading8Char"/>
    <w:qFormat/>
    <w:rsid w:val="00B02D8D"/>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D8D"/>
    <w:rPr>
      <w:rFonts w:ascii=".VnTimeH" w:hAnsi=".VnTimeH"/>
      <w:b/>
      <w:snapToGrid w:val="0"/>
      <w:sz w:val="24"/>
      <w:lang w:val="en-US" w:eastAsia="en-US" w:bidi="ar-SA"/>
    </w:rPr>
  </w:style>
  <w:style w:type="character" w:customStyle="1" w:styleId="Heading7Char">
    <w:name w:val="Heading 7 Char"/>
    <w:basedOn w:val="DefaultParagraphFont"/>
    <w:link w:val="Heading7"/>
    <w:rsid w:val="00B02D8D"/>
    <w:rPr>
      <w:rFonts w:ascii=".VnTime" w:hAnsi=".VnTime"/>
      <w:i/>
      <w:snapToGrid w:val="0"/>
      <w:sz w:val="26"/>
      <w:lang w:val="en-US" w:eastAsia="en-US" w:bidi="ar-SA"/>
    </w:rPr>
  </w:style>
  <w:style w:type="character" w:customStyle="1" w:styleId="Heading8Char">
    <w:name w:val="Heading 8 Char"/>
    <w:basedOn w:val="DefaultParagraphFont"/>
    <w:link w:val="Heading8"/>
    <w:rsid w:val="00B02D8D"/>
    <w:rPr>
      <w:rFonts w:ascii=".VnTime" w:hAnsi=".VnTime"/>
      <w:b/>
      <w:bCs/>
      <w:sz w:val="28"/>
      <w:szCs w:val="24"/>
      <w:lang w:val="en-US" w:eastAsia="en-US" w:bidi="ar-SA"/>
    </w:rPr>
  </w:style>
  <w:style w:type="paragraph" w:styleId="BodyText">
    <w:name w:val="Body Text"/>
    <w:basedOn w:val="Normal"/>
    <w:link w:val="BodyTextChar"/>
    <w:rsid w:val="00B02D8D"/>
    <w:pPr>
      <w:jc w:val="both"/>
    </w:pPr>
    <w:rPr>
      <w:rFonts w:ascii=".VnTimeH" w:hAnsi=".VnTimeH"/>
      <w:snapToGrid w:val="0"/>
      <w:sz w:val="28"/>
      <w:szCs w:val="20"/>
    </w:rPr>
  </w:style>
  <w:style w:type="character" w:customStyle="1" w:styleId="BodyTextChar">
    <w:name w:val="Body Text Char"/>
    <w:basedOn w:val="DefaultParagraphFont"/>
    <w:link w:val="BodyText"/>
    <w:rsid w:val="00B02D8D"/>
    <w:rPr>
      <w:rFonts w:ascii=".VnTimeH" w:hAnsi=".VnTimeH"/>
      <w:snapToGrid w:val="0"/>
      <w:sz w:val="28"/>
      <w:lang w:val="en-US" w:eastAsia="en-US" w:bidi="ar-SA"/>
    </w:rPr>
  </w:style>
  <w:style w:type="paragraph" w:styleId="Title">
    <w:name w:val="Title"/>
    <w:basedOn w:val="Normal"/>
    <w:link w:val="TitleChar"/>
    <w:qFormat/>
    <w:rsid w:val="00B02D8D"/>
    <w:pPr>
      <w:jc w:val="center"/>
    </w:pPr>
    <w:rPr>
      <w:rFonts w:ascii=".VnTimeH" w:hAnsi=".VnTimeH"/>
      <w:b/>
      <w:snapToGrid w:val="0"/>
      <w:szCs w:val="20"/>
    </w:rPr>
  </w:style>
  <w:style w:type="character" w:customStyle="1" w:styleId="TitleChar">
    <w:name w:val="Title Char"/>
    <w:basedOn w:val="DefaultParagraphFont"/>
    <w:link w:val="Title"/>
    <w:rsid w:val="00B02D8D"/>
    <w:rPr>
      <w:rFonts w:ascii=".VnTimeH" w:hAnsi=".VnTimeH"/>
      <w:b/>
      <w:snapToGrid w:val="0"/>
      <w:sz w:val="24"/>
      <w:lang w:val="en-US" w:eastAsia="en-US" w:bidi="ar-SA"/>
    </w:rPr>
  </w:style>
  <w:style w:type="table" w:styleId="TableGrid">
    <w:name w:val="Table Grid"/>
    <w:basedOn w:val="TableNormal"/>
    <w:rsid w:val="00A70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C631D"/>
    <w:pPr>
      <w:tabs>
        <w:tab w:val="center" w:pos="4680"/>
        <w:tab w:val="right" w:pos="9360"/>
      </w:tabs>
    </w:pPr>
  </w:style>
  <w:style w:type="character" w:customStyle="1" w:styleId="HeaderChar">
    <w:name w:val="Header Char"/>
    <w:basedOn w:val="DefaultParagraphFont"/>
    <w:link w:val="Header"/>
    <w:rsid w:val="00CC631D"/>
    <w:rPr>
      <w:sz w:val="24"/>
      <w:szCs w:val="24"/>
    </w:rPr>
  </w:style>
  <w:style w:type="paragraph" w:styleId="Footer">
    <w:name w:val="footer"/>
    <w:basedOn w:val="Normal"/>
    <w:link w:val="FooterChar"/>
    <w:uiPriority w:val="99"/>
    <w:rsid w:val="00CC631D"/>
    <w:pPr>
      <w:tabs>
        <w:tab w:val="center" w:pos="4680"/>
        <w:tab w:val="right" w:pos="9360"/>
      </w:tabs>
    </w:pPr>
  </w:style>
  <w:style w:type="character" w:customStyle="1" w:styleId="FooterChar">
    <w:name w:val="Footer Char"/>
    <w:basedOn w:val="DefaultParagraphFont"/>
    <w:link w:val="Footer"/>
    <w:uiPriority w:val="99"/>
    <w:rsid w:val="00CC631D"/>
    <w:rPr>
      <w:sz w:val="24"/>
      <w:szCs w:val="24"/>
    </w:rPr>
  </w:style>
  <w:style w:type="character" w:styleId="Hyperlink">
    <w:name w:val="Hyperlink"/>
    <w:basedOn w:val="DefaultParagraphFont"/>
    <w:rsid w:val="00713BE1"/>
    <w:rPr>
      <w:color w:val="0000FF"/>
      <w:u w:val="single"/>
    </w:rPr>
  </w:style>
  <w:style w:type="paragraph" w:styleId="ListParagraph">
    <w:name w:val="List Paragraph"/>
    <w:basedOn w:val="Normal"/>
    <w:uiPriority w:val="34"/>
    <w:qFormat/>
    <w:rsid w:val="0002243C"/>
    <w:pPr>
      <w:ind w:left="720"/>
      <w:contextualSpacing/>
    </w:pPr>
  </w:style>
</w:styles>
</file>

<file path=word/webSettings.xml><?xml version="1.0" encoding="utf-8"?>
<w:webSettings xmlns:r="http://schemas.openxmlformats.org/officeDocument/2006/relationships" xmlns:w="http://schemas.openxmlformats.org/wordprocessingml/2006/main">
  <w:divs>
    <w:div w:id="35937637">
      <w:bodyDiv w:val="1"/>
      <w:marLeft w:val="0"/>
      <w:marRight w:val="0"/>
      <w:marTop w:val="0"/>
      <w:marBottom w:val="0"/>
      <w:divBdr>
        <w:top w:val="none" w:sz="0" w:space="0" w:color="auto"/>
        <w:left w:val="none" w:sz="0" w:space="0" w:color="auto"/>
        <w:bottom w:val="none" w:sz="0" w:space="0" w:color="auto"/>
        <w:right w:val="none" w:sz="0" w:space="0" w:color="auto"/>
      </w:divBdr>
    </w:div>
    <w:div w:id="41250795">
      <w:bodyDiv w:val="1"/>
      <w:marLeft w:val="0"/>
      <w:marRight w:val="0"/>
      <w:marTop w:val="0"/>
      <w:marBottom w:val="0"/>
      <w:divBdr>
        <w:top w:val="none" w:sz="0" w:space="0" w:color="auto"/>
        <w:left w:val="none" w:sz="0" w:space="0" w:color="auto"/>
        <w:bottom w:val="none" w:sz="0" w:space="0" w:color="auto"/>
        <w:right w:val="none" w:sz="0" w:space="0" w:color="auto"/>
      </w:divBdr>
    </w:div>
    <w:div w:id="204996975">
      <w:bodyDiv w:val="1"/>
      <w:marLeft w:val="0"/>
      <w:marRight w:val="0"/>
      <w:marTop w:val="0"/>
      <w:marBottom w:val="0"/>
      <w:divBdr>
        <w:top w:val="none" w:sz="0" w:space="0" w:color="auto"/>
        <w:left w:val="none" w:sz="0" w:space="0" w:color="auto"/>
        <w:bottom w:val="none" w:sz="0" w:space="0" w:color="auto"/>
        <w:right w:val="none" w:sz="0" w:space="0" w:color="auto"/>
      </w:divBdr>
    </w:div>
    <w:div w:id="209926851">
      <w:bodyDiv w:val="1"/>
      <w:marLeft w:val="0"/>
      <w:marRight w:val="0"/>
      <w:marTop w:val="0"/>
      <w:marBottom w:val="0"/>
      <w:divBdr>
        <w:top w:val="none" w:sz="0" w:space="0" w:color="auto"/>
        <w:left w:val="none" w:sz="0" w:space="0" w:color="auto"/>
        <w:bottom w:val="none" w:sz="0" w:space="0" w:color="auto"/>
        <w:right w:val="none" w:sz="0" w:space="0" w:color="auto"/>
      </w:divBdr>
    </w:div>
    <w:div w:id="225843889">
      <w:bodyDiv w:val="1"/>
      <w:marLeft w:val="0"/>
      <w:marRight w:val="0"/>
      <w:marTop w:val="0"/>
      <w:marBottom w:val="0"/>
      <w:divBdr>
        <w:top w:val="none" w:sz="0" w:space="0" w:color="auto"/>
        <w:left w:val="none" w:sz="0" w:space="0" w:color="auto"/>
        <w:bottom w:val="none" w:sz="0" w:space="0" w:color="auto"/>
        <w:right w:val="none" w:sz="0" w:space="0" w:color="auto"/>
      </w:divBdr>
    </w:div>
    <w:div w:id="323628072">
      <w:bodyDiv w:val="1"/>
      <w:marLeft w:val="0"/>
      <w:marRight w:val="0"/>
      <w:marTop w:val="0"/>
      <w:marBottom w:val="0"/>
      <w:divBdr>
        <w:top w:val="none" w:sz="0" w:space="0" w:color="auto"/>
        <w:left w:val="none" w:sz="0" w:space="0" w:color="auto"/>
        <w:bottom w:val="none" w:sz="0" w:space="0" w:color="auto"/>
        <w:right w:val="none" w:sz="0" w:space="0" w:color="auto"/>
      </w:divBdr>
    </w:div>
    <w:div w:id="340163482">
      <w:bodyDiv w:val="1"/>
      <w:marLeft w:val="0"/>
      <w:marRight w:val="0"/>
      <w:marTop w:val="0"/>
      <w:marBottom w:val="0"/>
      <w:divBdr>
        <w:top w:val="none" w:sz="0" w:space="0" w:color="auto"/>
        <w:left w:val="none" w:sz="0" w:space="0" w:color="auto"/>
        <w:bottom w:val="none" w:sz="0" w:space="0" w:color="auto"/>
        <w:right w:val="none" w:sz="0" w:space="0" w:color="auto"/>
      </w:divBdr>
    </w:div>
    <w:div w:id="383413379">
      <w:bodyDiv w:val="1"/>
      <w:marLeft w:val="0"/>
      <w:marRight w:val="0"/>
      <w:marTop w:val="0"/>
      <w:marBottom w:val="0"/>
      <w:divBdr>
        <w:top w:val="none" w:sz="0" w:space="0" w:color="auto"/>
        <w:left w:val="none" w:sz="0" w:space="0" w:color="auto"/>
        <w:bottom w:val="none" w:sz="0" w:space="0" w:color="auto"/>
        <w:right w:val="none" w:sz="0" w:space="0" w:color="auto"/>
      </w:divBdr>
    </w:div>
    <w:div w:id="415247283">
      <w:bodyDiv w:val="1"/>
      <w:marLeft w:val="0"/>
      <w:marRight w:val="0"/>
      <w:marTop w:val="0"/>
      <w:marBottom w:val="0"/>
      <w:divBdr>
        <w:top w:val="none" w:sz="0" w:space="0" w:color="auto"/>
        <w:left w:val="none" w:sz="0" w:space="0" w:color="auto"/>
        <w:bottom w:val="none" w:sz="0" w:space="0" w:color="auto"/>
        <w:right w:val="none" w:sz="0" w:space="0" w:color="auto"/>
      </w:divBdr>
    </w:div>
    <w:div w:id="417141416">
      <w:bodyDiv w:val="1"/>
      <w:marLeft w:val="0"/>
      <w:marRight w:val="0"/>
      <w:marTop w:val="0"/>
      <w:marBottom w:val="0"/>
      <w:divBdr>
        <w:top w:val="none" w:sz="0" w:space="0" w:color="auto"/>
        <w:left w:val="none" w:sz="0" w:space="0" w:color="auto"/>
        <w:bottom w:val="none" w:sz="0" w:space="0" w:color="auto"/>
        <w:right w:val="none" w:sz="0" w:space="0" w:color="auto"/>
      </w:divBdr>
    </w:div>
    <w:div w:id="453600855">
      <w:bodyDiv w:val="1"/>
      <w:marLeft w:val="0"/>
      <w:marRight w:val="0"/>
      <w:marTop w:val="0"/>
      <w:marBottom w:val="0"/>
      <w:divBdr>
        <w:top w:val="none" w:sz="0" w:space="0" w:color="auto"/>
        <w:left w:val="none" w:sz="0" w:space="0" w:color="auto"/>
        <w:bottom w:val="none" w:sz="0" w:space="0" w:color="auto"/>
        <w:right w:val="none" w:sz="0" w:space="0" w:color="auto"/>
      </w:divBdr>
    </w:div>
    <w:div w:id="532110011">
      <w:bodyDiv w:val="1"/>
      <w:marLeft w:val="0"/>
      <w:marRight w:val="0"/>
      <w:marTop w:val="0"/>
      <w:marBottom w:val="0"/>
      <w:divBdr>
        <w:top w:val="none" w:sz="0" w:space="0" w:color="auto"/>
        <w:left w:val="none" w:sz="0" w:space="0" w:color="auto"/>
        <w:bottom w:val="none" w:sz="0" w:space="0" w:color="auto"/>
        <w:right w:val="none" w:sz="0" w:space="0" w:color="auto"/>
      </w:divBdr>
    </w:div>
    <w:div w:id="657540347">
      <w:bodyDiv w:val="1"/>
      <w:marLeft w:val="0"/>
      <w:marRight w:val="0"/>
      <w:marTop w:val="0"/>
      <w:marBottom w:val="0"/>
      <w:divBdr>
        <w:top w:val="none" w:sz="0" w:space="0" w:color="auto"/>
        <w:left w:val="none" w:sz="0" w:space="0" w:color="auto"/>
        <w:bottom w:val="none" w:sz="0" w:space="0" w:color="auto"/>
        <w:right w:val="none" w:sz="0" w:space="0" w:color="auto"/>
      </w:divBdr>
    </w:div>
    <w:div w:id="704407095">
      <w:bodyDiv w:val="1"/>
      <w:marLeft w:val="0"/>
      <w:marRight w:val="0"/>
      <w:marTop w:val="0"/>
      <w:marBottom w:val="0"/>
      <w:divBdr>
        <w:top w:val="none" w:sz="0" w:space="0" w:color="auto"/>
        <w:left w:val="none" w:sz="0" w:space="0" w:color="auto"/>
        <w:bottom w:val="none" w:sz="0" w:space="0" w:color="auto"/>
        <w:right w:val="none" w:sz="0" w:space="0" w:color="auto"/>
      </w:divBdr>
    </w:div>
    <w:div w:id="786697195">
      <w:bodyDiv w:val="1"/>
      <w:marLeft w:val="0"/>
      <w:marRight w:val="0"/>
      <w:marTop w:val="0"/>
      <w:marBottom w:val="0"/>
      <w:divBdr>
        <w:top w:val="none" w:sz="0" w:space="0" w:color="auto"/>
        <w:left w:val="none" w:sz="0" w:space="0" w:color="auto"/>
        <w:bottom w:val="none" w:sz="0" w:space="0" w:color="auto"/>
        <w:right w:val="none" w:sz="0" w:space="0" w:color="auto"/>
      </w:divBdr>
    </w:div>
    <w:div w:id="950012007">
      <w:bodyDiv w:val="1"/>
      <w:marLeft w:val="0"/>
      <w:marRight w:val="0"/>
      <w:marTop w:val="0"/>
      <w:marBottom w:val="0"/>
      <w:divBdr>
        <w:top w:val="none" w:sz="0" w:space="0" w:color="auto"/>
        <w:left w:val="none" w:sz="0" w:space="0" w:color="auto"/>
        <w:bottom w:val="none" w:sz="0" w:space="0" w:color="auto"/>
        <w:right w:val="none" w:sz="0" w:space="0" w:color="auto"/>
      </w:divBdr>
    </w:div>
    <w:div w:id="962616767">
      <w:bodyDiv w:val="1"/>
      <w:marLeft w:val="0"/>
      <w:marRight w:val="0"/>
      <w:marTop w:val="0"/>
      <w:marBottom w:val="0"/>
      <w:divBdr>
        <w:top w:val="none" w:sz="0" w:space="0" w:color="auto"/>
        <w:left w:val="none" w:sz="0" w:space="0" w:color="auto"/>
        <w:bottom w:val="none" w:sz="0" w:space="0" w:color="auto"/>
        <w:right w:val="none" w:sz="0" w:space="0" w:color="auto"/>
      </w:divBdr>
    </w:div>
    <w:div w:id="980427397">
      <w:bodyDiv w:val="1"/>
      <w:marLeft w:val="0"/>
      <w:marRight w:val="0"/>
      <w:marTop w:val="0"/>
      <w:marBottom w:val="0"/>
      <w:divBdr>
        <w:top w:val="none" w:sz="0" w:space="0" w:color="auto"/>
        <w:left w:val="none" w:sz="0" w:space="0" w:color="auto"/>
        <w:bottom w:val="none" w:sz="0" w:space="0" w:color="auto"/>
        <w:right w:val="none" w:sz="0" w:space="0" w:color="auto"/>
      </w:divBdr>
    </w:div>
    <w:div w:id="1020668599">
      <w:bodyDiv w:val="1"/>
      <w:marLeft w:val="0"/>
      <w:marRight w:val="0"/>
      <w:marTop w:val="0"/>
      <w:marBottom w:val="0"/>
      <w:divBdr>
        <w:top w:val="none" w:sz="0" w:space="0" w:color="auto"/>
        <w:left w:val="none" w:sz="0" w:space="0" w:color="auto"/>
        <w:bottom w:val="none" w:sz="0" w:space="0" w:color="auto"/>
        <w:right w:val="none" w:sz="0" w:space="0" w:color="auto"/>
      </w:divBdr>
    </w:div>
    <w:div w:id="1119758053">
      <w:bodyDiv w:val="1"/>
      <w:marLeft w:val="0"/>
      <w:marRight w:val="0"/>
      <w:marTop w:val="0"/>
      <w:marBottom w:val="0"/>
      <w:divBdr>
        <w:top w:val="none" w:sz="0" w:space="0" w:color="auto"/>
        <w:left w:val="none" w:sz="0" w:space="0" w:color="auto"/>
        <w:bottom w:val="none" w:sz="0" w:space="0" w:color="auto"/>
        <w:right w:val="none" w:sz="0" w:space="0" w:color="auto"/>
      </w:divBdr>
    </w:div>
    <w:div w:id="1141920471">
      <w:bodyDiv w:val="1"/>
      <w:marLeft w:val="0"/>
      <w:marRight w:val="0"/>
      <w:marTop w:val="0"/>
      <w:marBottom w:val="0"/>
      <w:divBdr>
        <w:top w:val="none" w:sz="0" w:space="0" w:color="auto"/>
        <w:left w:val="none" w:sz="0" w:space="0" w:color="auto"/>
        <w:bottom w:val="none" w:sz="0" w:space="0" w:color="auto"/>
        <w:right w:val="none" w:sz="0" w:space="0" w:color="auto"/>
      </w:divBdr>
    </w:div>
    <w:div w:id="1157965191">
      <w:bodyDiv w:val="1"/>
      <w:marLeft w:val="0"/>
      <w:marRight w:val="0"/>
      <w:marTop w:val="0"/>
      <w:marBottom w:val="0"/>
      <w:divBdr>
        <w:top w:val="none" w:sz="0" w:space="0" w:color="auto"/>
        <w:left w:val="none" w:sz="0" w:space="0" w:color="auto"/>
        <w:bottom w:val="none" w:sz="0" w:space="0" w:color="auto"/>
        <w:right w:val="none" w:sz="0" w:space="0" w:color="auto"/>
      </w:divBdr>
    </w:div>
    <w:div w:id="1180659768">
      <w:bodyDiv w:val="1"/>
      <w:marLeft w:val="0"/>
      <w:marRight w:val="0"/>
      <w:marTop w:val="0"/>
      <w:marBottom w:val="0"/>
      <w:divBdr>
        <w:top w:val="none" w:sz="0" w:space="0" w:color="auto"/>
        <w:left w:val="none" w:sz="0" w:space="0" w:color="auto"/>
        <w:bottom w:val="none" w:sz="0" w:space="0" w:color="auto"/>
        <w:right w:val="none" w:sz="0" w:space="0" w:color="auto"/>
      </w:divBdr>
    </w:div>
    <w:div w:id="1292244052">
      <w:bodyDiv w:val="1"/>
      <w:marLeft w:val="0"/>
      <w:marRight w:val="0"/>
      <w:marTop w:val="0"/>
      <w:marBottom w:val="0"/>
      <w:divBdr>
        <w:top w:val="none" w:sz="0" w:space="0" w:color="auto"/>
        <w:left w:val="none" w:sz="0" w:space="0" w:color="auto"/>
        <w:bottom w:val="none" w:sz="0" w:space="0" w:color="auto"/>
        <w:right w:val="none" w:sz="0" w:space="0" w:color="auto"/>
      </w:divBdr>
    </w:div>
    <w:div w:id="1319529806">
      <w:bodyDiv w:val="1"/>
      <w:marLeft w:val="0"/>
      <w:marRight w:val="0"/>
      <w:marTop w:val="0"/>
      <w:marBottom w:val="0"/>
      <w:divBdr>
        <w:top w:val="none" w:sz="0" w:space="0" w:color="auto"/>
        <w:left w:val="none" w:sz="0" w:space="0" w:color="auto"/>
        <w:bottom w:val="none" w:sz="0" w:space="0" w:color="auto"/>
        <w:right w:val="none" w:sz="0" w:space="0" w:color="auto"/>
      </w:divBdr>
    </w:div>
    <w:div w:id="1363439194">
      <w:bodyDiv w:val="1"/>
      <w:marLeft w:val="0"/>
      <w:marRight w:val="0"/>
      <w:marTop w:val="0"/>
      <w:marBottom w:val="0"/>
      <w:divBdr>
        <w:top w:val="none" w:sz="0" w:space="0" w:color="auto"/>
        <w:left w:val="none" w:sz="0" w:space="0" w:color="auto"/>
        <w:bottom w:val="none" w:sz="0" w:space="0" w:color="auto"/>
        <w:right w:val="none" w:sz="0" w:space="0" w:color="auto"/>
      </w:divBdr>
    </w:div>
    <w:div w:id="1367021610">
      <w:bodyDiv w:val="1"/>
      <w:marLeft w:val="0"/>
      <w:marRight w:val="0"/>
      <w:marTop w:val="0"/>
      <w:marBottom w:val="0"/>
      <w:divBdr>
        <w:top w:val="none" w:sz="0" w:space="0" w:color="auto"/>
        <w:left w:val="none" w:sz="0" w:space="0" w:color="auto"/>
        <w:bottom w:val="none" w:sz="0" w:space="0" w:color="auto"/>
        <w:right w:val="none" w:sz="0" w:space="0" w:color="auto"/>
      </w:divBdr>
    </w:div>
    <w:div w:id="1399862148">
      <w:bodyDiv w:val="1"/>
      <w:marLeft w:val="0"/>
      <w:marRight w:val="0"/>
      <w:marTop w:val="0"/>
      <w:marBottom w:val="0"/>
      <w:divBdr>
        <w:top w:val="none" w:sz="0" w:space="0" w:color="auto"/>
        <w:left w:val="none" w:sz="0" w:space="0" w:color="auto"/>
        <w:bottom w:val="none" w:sz="0" w:space="0" w:color="auto"/>
        <w:right w:val="none" w:sz="0" w:space="0" w:color="auto"/>
      </w:divBdr>
    </w:div>
    <w:div w:id="1542090243">
      <w:bodyDiv w:val="1"/>
      <w:marLeft w:val="0"/>
      <w:marRight w:val="0"/>
      <w:marTop w:val="0"/>
      <w:marBottom w:val="0"/>
      <w:divBdr>
        <w:top w:val="none" w:sz="0" w:space="0" w:color="auto"/>
        <w:left w:val="none" w:sz="0" w:space="0" w:color="auto"/>
        <w:bottom w:val="none" w:sz="0" w:space="0" w:color="auto"/>
        <w:right w:val="none" w:sz="0" w:space="0" w:color="auto"/>
      </w:divBdr>
    </w:div>
    <w:div w:id="1551111575">
      <w:bodyDiv w:val="1"/>
      <w:marLeft w:val="0"/>
      <w:marRight w:val="0"/>
      <w:marTop w:val="0"/>
      <w:marBottom w:val="0"/>
      <w:divBdr>
        <w:top w:val="none" w:sz="0" w:space="0" w:color="auto"/>
        <w:left w:val="none" w:sz="0" w:space="0" w:color="auto"/>
        <w:bottom w:val="none" w:sz="0" w:space="0" w:color="auto"/>
        <w:right w:val="none" w:sz="0" w:space="0" w:color="auto"/>
      </w:divBdr>
    </w:div>
    <w:div w:id="1581519482">
      <w:bodyDiv w:val="1"/>
      <w:marLeft w:val="0"/>
      <w:marRight w:val="0"/>
      <w:marTop w:val="0"/>
      <w:marBottom w:val="0"/>
      <w:divBdr>
        <w:top w:val="none" w:sz="0" w:space="0" w:color="auto"/>
        <w:left w:val="none" w:sz="0" w:space="0" w:color="auto"/>
        <w:bottom w:val="none" w:sz="0" w:space="0" w:color="auto"/>
        <w:right w:val="none" w:sz="0" w:space="0" w:color="auto"/>
      </w:divBdr>
    </w:div>
    <w:div w:id="1614170048">
      <w:bodyDiv w:val="1"/>
      <w:marLeft w:val="0"/>
      <w:marRight w:val="0"/>
      <w:marTop w:val="0"/>
      <w:marBottom w:val="0"/>
      <w:divBdr>
        <w:top w:val="none" w:sz="0" w:space="0" w:color="auto"/>
        <w:left w:val="none" w:sz="0" w:space="0" w:color="auto"/>
        <w:bottom w:val="none" w:sz="0" w:space="0" w:color="auto"/>
        <w:right w:val="none" w:sz="0" w:space="0" w:color="auto"/>
      </w:divBdr>
    </w:div>
    <w:div w:id="1648852030">
      <w:bodyDiv w:val="1"/>
      <w:marLeft w:val="0"/>
      <w:marRight w:val="0"/>
      <w:marTop w:val="0"/>
      <w:marBottom w:val="0"/>
      <w:divBdr>
        <w:top w:val="none" w:sz="0" w:space="0" w:color="auto"/>
        <w:left w:val="none" w:sz="0" w:space="0" w:color="auto"/>
        <w:bottom w:val="none" w:sz="0" w:space="0" w:color="auto"/>
        <w:right w:val="none" w:sz="0" w:space="0" w:color="auto"/>
      </w:divBdr>
    </w:div>
    <w:div w:id="1679844833">
      <w:bodyDiv w:val="1"/>
      <w:marLeft w:val="0"/>
      <w:marRight w:val="0"/>
      <w:marTop w:val="0"/>
      <w:marBottom w:val="0"/>
      <w:divBdr>
        <w:top w:val="none" w:sz="0" w:space="0" w:color="auto"/>
        <w:left w:val="none" w:sz="0" w:space="0" w:color="auto"/>
        <w:bottom w:val="none" w:sz="0" w:space="0" w:color="auto"/>
        <w:right w:val="none" w:sz="0" w:space="0" w:color="auto"/>
      </w:divBdr>
    </w:div>
    <w:div w:id="1786584146">
      <w:bodyDiv w:val="1"/>
      <w:marLeft w:val="0"/>
      <w:marRight w:val="0"/>
      <w:marTop w:val="0"/>
      <w:marBottom w:val="0"/>
      <w:divBdr>
        <w:top w:val="none" w:sz="0" w:space="0" w:color="auto"/>
        <w:left w:val="none" w:sz="0" w:space="0" w:color="auto"/>
        <w:bottom w:val="none" w:sz="0" w:space="0" w:color="auto"/>
        <w:right w:val="none" w:sz="0" w:space="0" w:color="auto"/>
      </w:divBdr>
    </w:div>
    <w:div w:id="1796898719">
      <w:bodyDiv w:val="1"/>
      <w:marLeft w:val="0"/>
      <w:marRight w:val="0"/>
      <w:marTop w:val="0"/>
      <w:marBottom w:val="0"/>
      <w:divBdr>
        <w:top w:val="none" w:sz="0" w:space="0" w:color="auto"/>
        <w:left w:val="none" w:sz="0" w:space="0" w:color="auto"/>
        <w:bottom w:val="none" w:sz="0" w:space="0" w:color="auto"/>
        <w:right w:val="none" w:sz="0" w:space="0" w:color="auto"/>
      </w:divBdr>
    </w:div>
    <w:div w:id="1940679572">
      <w:bodyDiv w:val="1"/>
      <w:marLeft w:val="0"/>
      <w:marRight w:val="0"/>
      <w:marTop w:val="0"/>
      <w:marBottom w:val="0"/>
      <w:divBdr>
        <w:top w:val="none" w:sz="0" w:space="0" w:color="auto"/>
        <w:left w:val="none" w:sz="0" w:space="0" w:color="auto"/>
        <w:bottom w:val="none" w:sz="0" w:space="0" w:color="auto"/>
        <w:right w:val="none" w:sz="0" w:space="0" w:color="auto"/>
      </w:divBdr>
    </w:div>
    <w:div w:id="2019192861">
      <w:bodyDiv w:val="1"/>
      <w:marLeft w:val="0"/>
      <w:marRight w:val="0"/>
      <w:marTop w:val="0"/>
      <w:marBottom w:val="0"/>
      <w:divBdr>
        <w:top w:val="none" w:sz="0" w:space="0" w:color="auto"/>
        <w:left w:val="none" w:sz="0" w:space="0" w:color="auto"/>
        <w:bottom w:val="none" w:sz="0" w:space="0" w:color="auto"/>
        <w:right w:val="none" w:sz="0" w:space="0" w:color="auto"/>
      </w:divBdr>
    </w:div>
    <w:div w:id="2026008058">
      <w:bodyDiv w:val="1"/>
      <w:marLeft w:val="0"/>
      <w:marRight w:val="0"/>
      <w:marTop w:val="0"/>
      <w:marBottom w:val="0"/>
      <w:divBdr>
        <w:top w:val="none" w:sz="0" w:space="0" w:color="auto"/>
        <w:left w:val="none" w:sz="0" w:space="0" w:color="auto"/>
        <w:bottom w:val="none" w:sz="0" w:space="0" w:color="auto"/>
        <w:right w:val="none" w:sz="0" w:space="0" w:color="auto"/>
      </w:divBdr>
    </w:div>
    <w:div w:id="2118983812">
      <w:bodyDiv w:val="1"/>
      <w:marLeft w:val="0"/>
      <w:marRight w:val="0"/>
      <w:marTop w:val="0"/>
      <w:marBottom w:val="0"/>
      <w:divBdr>
        <w:top w:val="none" w:sz="0" w:space="0" w:color="auto"/>
        <w:left w:val="none" w:sz="0" w:space="0" w:color="auto"/>
        <w:bottom w:val="none" w:sz="0" w:space="0" w:color="auto"/>
        <w:right w:val="none" w:sz="0" w:space="0" w:color="auto"/>
      </w:divBdr>
    </w:div>
    <w:div w:id="21432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nelkiengiang@yahoo.com.v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Eg23MTVtW5+oPqhkvEEx1tLrS4g=</DigestValue>
    </Reference>
    <Reference URI="#idOfficeObject" Type="http://www.w3.org/2000/09/xmldsig#Object">
      <DigestMethod Algorithm="http://www.w3.org/2000/09/xmldsig#sha1"/>
      <DigestValue>TL7kKpYKqVb+JYhGQGldmlEmsUg=</DigestValue>
    </Reference>
  </SignedInfo>
  <SignatureValue>
    K4uzvaAEEs0Rp3fyKsuwXHtkGdcBspc6vcGNqUtwBlNIsL9VHzZulqEs+d2oVFIgPq64p1r2
    D/OFYd05WBvpnUQ2Cu0gUS1htMs53iWAgWOB4d+ZeiknN97txT79Qeg8G+YgG5AKW9ERy/9o
    XM46O7hL/t9ZBBOEIsuQkfAyovo=
  </SignatureValue>
  <KeyInfo>
    <KeyValue>
      <RSAKeyValue>
        <Modulus>
            9PqrHs2nHG3T4WaZAh5SC0C6B/BdlpeTJnX/MinUduiDFXEgVl5O2vXpLAeVX+QG96+fNKig
            kv98g9sRbnL5NUUp5ATaBqfQMmSQQ0OkXqGjfFSEPDPr/dAxuwnuVO3EUgRvW8yDOB0JiXTd
            15K+/zegYIFpb4ioh+Z/duH8WRU=
          </Modulus>
        <Exponent>AQAB</Exponent>
      </RSAKeyValue>
    </KeyValue>
    <X509Data>
      <X509Certificate>
          MIIGDzCCA/egAwIBAgIQVAFN7Yrphgs539Or+WLUojANBgkqhkiG9w0BAQUFADBpMQswCQYD
          VQQGEwJWTjETMBEGA1UEChMKVk5QVCBHcm91cDEeMBwGA1UECxMVVk5QVC1DQSBUcnVzdCBO
          ZXR3b3JrMSUwIwYDVQQDExxWTlBUIENlcnRpZmljYXRpb24gQXV0aG9yaXR5MB4XDTEyMDYx
          ODA3NDkxOVoXDTE1MTIxOTA3NDkxOVowgcgxCzAJBgNVBAYTAlZOMRswGQYDVQQIDBJUUC4g
          SOG7kyBDaMOtIE1pbmgxEjAQBgNVBAcMCUfDsiBW4bqlcDE2MDQGA1UECgwtQ8OUTkcgVFkg
          Q+G7lCBQSOG6pk4gR+G6oENIIE5Hw5NJIEtJw4pOIEdJQU5HMRUwEwYDVQQLDAxIw6BuaCBD
          aMOtbmgxGTAXBgNVBAMMEEzDiiBRVUFORyBUVeG6pE4xHjAcBgoJkiaJk/IsZAEBDA5DTU5E
          OjAyMzk3MTkwNzCBnzANBgkqhkiG9w0BAQEFAAOBjQAwgYkCgYEA9PqrHs2nHG3T4WaZAh5S
          C0C6B/BdlpeTJnX/MinUduiDFXEgVl5O2vXpLAeVX+QG96+fNKigkv98g9sRbnL5NUUp5ATa
          BqfQMmSQQ0OkXqGjfFSEPDPr/dAxuwnuVO3EUgRvW8yDOB0JiXTd15K+/zegYIFpb4ioh+Z/
          duH8WRUCAwEAAaOCAdUwggHRMHAGCCsGAQUFBwEBBGQwYjAyBggrBgEFBQcwAoYmaHR0cDov
          L3B1Yi52bnB0LWNhLnZuL2NlcnRzL3ZucHRjYS5jZXIwLAYIKwYBBQUHMAGGIGh0dHA6Ly9v
          Y3NwLnZucHQtY2Eudm4vcmVzcG9uZGVyMB0GA1UdDgQWBBRo02PmqxwzgZuMFwDnh4cqStn3
          bDAMBgNVHRMBAf8EAjAAMB8GA1UdIwQYMBaAFAZpwNXVAooVjUZ96XziaApVrGqvMG0GA1Ud
          IARmMGQwYgYNKwYBBAGB7QMBAwEDAjBRMCgGCCsGAQUFBwICMBweGgBTAEkARAAtAFAAMQAu
          ADAALQA0ADIAbQBvMCUGCCsGAQUFBwIBFhlodHRwOi8vcHViLnZucHQtY2Eudm4vcnBhMDEG
          A1UdHwQqMCgwJqAkoCKGIGh0dHA6Ly9jcmwudm5wdC1jYS52bi92bnB0Y2EuY3JsMA4GA1Ud
          DwEB/wQEAwIE8DA0BgNVHSUELTArBggrBgEFBQcDAgYIKwYBBQUHAwQGCisGAQQBgjcKAwwG
          CSqGSIb3LwEBBTAnBgNVHREEIDAegRx0dXluZWxraWVuZ2lhbmdAeWFob28uY29tLnZuMA0G
          CSqGSIb3DQEBBQUAA4ICAQB1fy8NQXuvJLRsh2m3tq0vaF+9ZmTj/0NVpWX7Su+TKLM21GQJ
          SlpjNi1VXtMUNWyjiIoQQWCWhp77ZG/pV9epxd7ON9Qdo3E9NUNUGs84CkbqwEZ3+5TDFUap
          dyiMVk+NavEZYyDVESqNSabcTs3yDnGVwJZq3abjKzN2ip4IKVV7Ed+S+yNgiCrwlX+SDWH7
          XZTZYTQnocWueas0wXiO9REtF8trlwZzAnsWcAf9PLc+prUnZOk6fOEyt4RZqUq+kRiNoHNp
          ZoImAyM7glCy/fnG3mCaNDc7HTFngerMFUvzoTUL9tV4msmE3evboMxrdAI71hnn3zQe66KQ
          ZDdKZVToRqm16/8kc6juI8Mlgweu6EiADNU3KT8pFYAFa++UloQS66C/KmbFM++C7hn9k23O
          d57S1UM+ndBOVATRmOEj6DYIGvVhvLg/qiQuzAbGpzptovUmhz6haWa6AXexZf7ndR/Ixh3M
          M+v6h5DUPUL51GcfeL46oSAHP318IU+pUAxPGyOvO2qd2zWGehgYYV2M1sU4qJeWEb1xeJQs
          Cnx4/huARwtrEmsujSUHjLTAQoZENRBeA4wUbx4EVG/rdAmkAtep3k9CBnvjwCv3M+9e7+ND
          /J7QSrV1GlnlKYXKxARtJRNOnzFlmNvoC+094HisjQqEgZbKtKGkN9FXFg==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6Zm/a+egEuJM7kpqPrI3pW/cl28=</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vnDZmPRyWfXyq6ShpkvjuiFn3TY=</DigestValue>
      </Reference>
      <Reference URI="/word/document.xml?ContentType=application/vnd.openxmlformats-officedocument.wordprocessingml.document.main+xml">
        <DigestMethod Algorithm="http://www.w3.org/2000/09/xmldsig#sha1"/>
        <DigestValue>muWa9B+MYqrXuxFVFaAQHBGqBcM=</DigestValue>
      </Reference>
      <Reference URI="/word/endnotes.xml?ContentType=application/vnd.openxmlformats-officedocument.wordprocessingml.endnotes+xml">
        <DigestMethod Algorithm="http://www.w3.org/2000/09/xmldsig#sha1"/>
        <DigestValue>Nru24uPXrzT5zM0TfBIeSYJCi+4=</DigestValue>
      </Reference>
      <Reference URI="/word/fontTable.xml?ContentType=application/vnd.openxmlformats-officedocument.wordprocessingml.fontTable+xml">
        <DigestMethod Algorithm="http://www.w3.org/2000/09/xmldsig#sha1"/>
        <DigestValue>XOFjDppu4bK+EOFPUO6hEGoMlzc=</DigestValue>
      </Reference>
      <Reference URI="/word/footer1.xml?ContentType=application/vnd.openxmlformats-officedocument.wordprocessingml.footer+xml">
        <DigestMethod Algorithm="http://www.w3.org/2000/09/xmldsig#sha1"/>
        <DigestValue>m+zo/Sup07O7CbJ2cTlx1zaByPM=</DigestValue>
      </Reference>
      <Reference URI="/word/footnotes.xml?ContentType=application/vnd.openxmlformats-officedocument.wordprocessingml.footnotes+xml">
        <DigestMethod Algorithm="http://www.w3.org/2000/09/xmldsig#sha1"/>
        <DigestValue>FkpX9taL/+HUltrwqOPzvWj5GK4=</DigestValue>
      </Reference>
      <Reference URI="/word/media/image1.gif?ContentType=image/gif">
        <DigestMethod Algorithm="http://www.w3.org/2000/09/xmldsig#sha1"/>
        <DigestValue>gxr5m7ZKBGF+CkLqiYdW+eDgvMo=</DigestValue>
      </Reference>
      <Reference URI="/word/numbering.xml?ContentType=application/vnd.openxmlformats-officedocument.wordprocessingml.numbering+xml">
        <DigestMethod Algorithm="http://www.w3.org/2000/09/xmldsig#sha1"/>
        <DigestValue>LuNNDT+xAzKk+YYm0st5lIMpJWw=</DigestValue>
      </Reference>
      <Reference URI="/word/settings.xml?ContentType=application/vnd.openxmlformats-officedocument.wordprocessingml.settings+xml">
        <DigestMethod Algorithm="http://www.w3.org/2000/09/xmldsig#sha1"/>
        <DigestValue>st8rzwXrwS7XAinPyqD1MC3IBW4=</DigestValue>
      </Reference>
      <Reference URI="/word/styles.xml?ContentType=application/vnd.openxmlformats-officedocument.wordprocessingml.styles+xml">
        <DigestMethod Algorithm="http://www.w3.org/2000/09/xmldsig#sha1"/>
        <DigestValue>IWU3A84pcY94NCDzzFJoNaWw/P4=</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LjU23Al7YyHR2LC54DQUT02BwCA=</DigestValue>
      </Reference>
    </Manifest>
    <SignatureProperties>
      <SignatureProperty Id="idSignatureTime" Target="#idPackageSignature">
        <mdssi:SignatureTime>
          <mdssi:Format>YYYY-MM-DDThh:mm:ssTZD</mdssi:Format>
          <mdssi:Value>2013-07-31T00:52:34Z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B73B-539B-4ADD-AF53-6F43C5D0B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Phụ lục số XIII</vt:lpstr>
    </vt:vector>
  </TitlesOfParts>
  <Company>Ketoan</Company>
  <LinksUpToDate>false</LinksUpToDate>
  <CharactersWithSpaces>11924</CharactersWithSpaces>
  <SharedDoc>false</SharedDoc>
  <HLinks>
    <vt:vector size="6" baseType="variant">
      <vt:variant>
        <vt:i4>6488092</vt:i4>
      </vt:variant>
      <vt:variant>
        <vt:i4>0</vt:i4>
      </vt:variant>
      <vt:variant>
        <vt:i4>0</vt:i4>
      </vt:variant>
      <vt:variant>
        <vt:i4>5</vt:i4>
      </vt:variant>
      <vt:variant>
        <vt:lpwstr>mailto:tuynelkiengiang@yahoo.com.vn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XIII</dc:title>
  <dc:creator>XUAN</dc:creator>
  <cp:lastModifiedBy>Administrator</cp:lastModifiedBy>
  <cp:revision>26</cp:revision>
  <cp:lastPrinted>2013-07-24T07:44:00Z</cp:lastPrinted>
  <dcterms:created xsi:type="dcterms:W3CDTF">2013-07-16T05:00:00Z</dcterms:created>
  <dcterms:modified xsi:type="dcterms:W3CDTF">2013-07-31T00:52:00Z</dcterms:modified>
</cp:coreProperties>
</file>